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CCDE" w14:textId="79A8A6CA" w:rsidR="00F53E53" w:rsidRPr="00EC640B" w:rsidRDefault="00F53E53" w:rsidP="00F53E53">
      <w:pPr>
        <w:spacing w:after="0" w:line="240" w:lineRule="auto"/>
        <w:jc w:val="right"/>
        <w:rPr>
          <w:rFonts w:ascii="TH SarabunPSK" w:eastAsia="Calibri" w:hAnsi="TH SarabunPSK" w:cs="TH SarabunPSK"/>
          <w:i/>
          <w:iCs/>
          <w:u w:val="single"/>
        </w:rPr>
      </w:pPr>
      <w:r w:rsidRPr="00EC640B">
        <w:rPr>
          <w:rFonts w:ascii="TH SarabunPSK" w:eastAsia="Calibri" w:hAnsi="TH SarabunPSK" w:cs="TH SarabunPSK" w:hint="cs"/>
          <w:i/>
          <w:iCs/>
          <w:u w:val="single"/>
          <w:cs/>
        </w:rPr>
        <w:t xml:space="preserve">โครงการที่ </w:t>
      </w:r>
      <w:r w:rsidR="00EC640B" w:rsidRPr="00EC640B">
        <w:rPr>
          <w:rFonts w:ascii="TH SarabunPSK" w:eastAsia="Calibri" w:hAnsi="TH SarabunPSK" w:cs="TH SarabunPSK" w:hint="cs"/>
          <w:i/>
          <w:iCs/>
          <w:u w:val="single"/>
          <w:cs/>
        </w:rPr>
        <w:t xml:space="preserve"> 3</w:t>
      </w:r>
    </w:p>
    <w:p w14:paraId="144AE627" w14:textId="2019AEEC" w:rsidR="00F53E53" w:rsidRPr="00EC640B" w:rsidRDefault="00EC640B" w:rsidP="00EC640B">
      <w:pPr>
        <w:spacing w:after="0" w:line="240" w:lineRule="auto"/>
        <w:ind w:left="426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Hlk160020539"/>
      <w:r w:rsidRPr="00EC640B">
        <w:rPr>
          <w:rFonts w:ascii="TH SarabunPSK" w:eastAsia="Calibr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 xml:space="preserve">โครงการพัฒนาศักยภาพการเป็นผู้ประกอบการ </w:t>
      </w:r>
      <w:r w:rsidRPr="00EC640B">
        <w:rPr>
          <w:rFonts w:ascii="TH SarabunPSK" w:eastAsia="Calibr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ด้านการ</w:t>
      </w:r>
      <w:r w:rsidR="00F53E53" w:rsidRPr="00EC640B">
        <w:rPr>
          <w:rFonts w:ascii="TH SarabunPSK" w:eastAsia="Calibr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 xml:space="preserve">ศึกษาดูงาน </w:t>
      </w:r>
      <w:r w:rsidR="00F53E53" w:rsidRPr="00EC640B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ประจำปีการศึกษา 256</w:t>
      </w:r>
      <w:r w:rsidRPr="00EC640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8</w:t>
      </w:r>
    </w:p>
    <w:p w14:paraId="08374890" w14:textId="6CF69DBD" w:rsidR="00F53E53" w:rsidRPr="00F53E53" w:rsidRDefault="00EC640B" w:rsidP="00F53E53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s/>
        </w:rPr>
        <w:t>ชื่อบุคคล/หน่วยงานรับผิดชอบ</w:t>
      </w:r>
    </w:p>
    <w:p w14:paraId="4BE77016" w14:textId="77777777" w:rsidR="00F53E53" w:rsidRPr="00F53E53" w:rsidRDefault="00F53E53" w:rsidP="00F53E53">
      <w:pPr>
        <w:numPr>
          <w:ilvl w:val="1"/>
          <w:numId w:val="5"/>
        </w:numPr>
        <w:spacing w:after="0" w:line="240" w:lineRule="auto"/>
        <w:ind w:left="1134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  <w:cs/>
        </w:rPr>
        <w:t>หัวหน้าศูนย์บ่มเพาะผู้ประกอบการอาชีวศึกษา</w:t>
      </w:r>
    </w:p>
    <w:p w14:paraId="08C3E98B" w14:textId="77777777" w:rsidR="00F53E53" w:rsidRDefault="00F53E53" w:rsidP="00F53E53">
      <w:pPr>
        <w:numPr>
          <w:ilvl w:val="1"/>
          <w:numId w:val="5"/>
        </w:numPr>
        <w:spacing w:after="0" w:line="240" w:lineRule="auto"/>
        <w:ind w:left="1134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  <w:cs/>
        </w:rPr>
        <w:t>หัวหน้างานส่งเสริมการค้า ฯ</w:t>
      </w:r>
    </w:p>
    <w:p w14:paraId="5A40C923" w14:textId="5131B520" w:rsidR="00EC640B" w:rsidRPr="00EC640B" w:rsidRDefault="00EC640B" w:rsidP="00F53E53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eastAsia="Calibri" w:hAnsi="TH SarabunPSK" w:cs="TH SarabunPSK"/>
        </w:rPr>
      </w:pPr>
      <w:r w:rsidRPr="00EC640B">
        <w:rPr>
          <w:rFonts w:ascii="TH SarabunPSK" w:eastAsia="Calibri" w:hAnsi="TH SarabunPSK" w:cs="TH SarabunPSK"/>
          <w:szCs w:val="32"/>
          <w:cs/>
        </w:rPr>
        <w:t>คณะกรรมการดำเนินงานศูนย์บ่มเพาะผู้ประกอบการอาชีวศึกษา</w:t>
      </w:r>
    </w:p>
    <w:p w14:paraId="5EE31C09" w14:textId="77777777" w:rsidR="00F53E53" w:rsidRPr="00F53E53" w:rsidRDefault="00F53E53" w:rsidP="00F53E53">
      <w:pPr>
        <w:numPr>
          <w:ilvl w:val="1"/>
          <w:numId w:val="5"/>
        </w:numPr>
        <w:spacing w:after="0" w:line="240" w:lineRule="auto"/>
        <w:ind w:left="1134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  <w:cs/>
        </w:rPr>
        <w:t>รองผู้อำนวยการฝ่ายแผนงานและความร่วมมือ</w:t>
      </w:r>
    </w:p>
    <w:p w14:paraId="7F9BD6A2" w14:textId="77777777" w:rsidR="00F53E53" w:rsidRPr="00F53E53" w:rsidRDefault="00F53E53" w:rsidP="00F53E53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TH SarabunPSK" w:eastAsia="Calibri" w:hAnsi="TH SarabunPSK" w:cs="TH SarabunPSK"/>
          <w:b/>
          <w:bCs/>
        </w:rPr>
      </w:pPr>
      <w:r w:rsidRPr="00F53E53">
        <w:rPr>
          <w:rFonts w:ascii="TH SarabunPSK" w:eastAsia="Calibri" w:hAnsi="TH SarabunPSK" w:cs="TH SarabunPSK" w:hint="cs"/>
          <w:b/>
          <w:bCs/>
          <w:cs/>
        </w:rPr>
        <w:t>ลักษณะโครงการ</w:t>
      </w:r>
    </w:p>
    <w:p w14:paraId="18861398" w14:textId="77777777" w:rsidR="00F53E53" w:rsidRPr="00F53E53" w:rsidRDefault="00F53E53" w:rsidP="00F53E53">
      <w:pPr>
        <w:spacing w:after="0" w:line="240" w:lineRule="auto"/>
        <w:ind w:left="709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</w:rPr>
        <w:t xml:space="preserve"> </w:t>
      </w:r>
      <w:r w:rsidRPr="00F53E53">
        <w:rPr>
          <w:rFonts w:ascii="TH SarabunPSK" w:eastAsia="Calibri" w:hAnsi="TH SarabunPSK" w:cs="TH SarabunPSK" w:hint="cs"/>
          <w:cs/>
        </w:rPr>
        <w:t>โครงการ ตาม พ.ร.บ งบประมาณ</w:t>
      </w:r>
    </w:p>
    <w:p w14:paraId="6AAA62BE" w14:textId="77777777" w:rsidR="00F53E53" w:rsidRPr="00F53E53" w:rsidRDefault="00F53E53" w:rsidP="00F53E53">
      <w:pPr>
        <w:spacing w:after="0" w:line="240" w:lineRule="auto"/>
        <w:ind w:left="709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52"/>
      </w:r>
      <w:r w:rsidRPr="00F53E53">
        <w:rPr>
          <w:rFonts w:ascii="TH SarabunPSK" w:eastAsia="Calibri" w:hAnsi="TH SarabunPSK" w:cs="TH SarabunPSK" w:hint="cs"/>
          <w:cs/>
        </w:rPr>
        <w:t xml:space="preserve"> โครงการ ตามภาระงานปกติ</w:t>
      </w:r>
    </w:p>
    <w:p w14:paraId="259AF987" w14:textId="77777777" w:rsidR="00F53E53" w:rsidRPr="00F53E53" w:rsidRDefault="00F53E53" w:rsidP="00F53E53">
      <w:pPr>
        <w:spacing w:after="0" w:line="240" w:lineRule="auto"/>
        <w:ind w:left="709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 w:hint="cs"/>
          <w:cs/>
        </w:rPr>
        <w:t xml:space="preserve"> โครงการ พิเศษ (ไม่ใช้ งบประมาณ สอศ.</w:t>
      </w:r>
    </w:p>
    <w:p w14:paraId="13B696EB" w14:textId="77777777" w:rsidR="00F53E53" w:rsidRPr="00F53E53" w:rsidRDefault="00F53E53" w:rsidP="00F53E53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  <w:b/>
          <w:bCs/>
          <w:cs/>
        </w:rPr>
        <w:t>ความสอดคล้องกับนโยบาย ยุทธศาสตร์ และกลยุทธ์</w:t>
      </w:r>
    </w:p>
    <w:p w14:paraId="5EC8762F" w14:textId="77777777" w:rsidR="00F53E53" w:rsidRPr="00F53E53" w:rsidRDefault="00F53E53" w:rsidP="00F53E5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s/>
        </w:rPr>
      </w:pPr>
      <w:r w:rsidRPr="00F53E53">
        <w:rPr>
          <w:rFonts w:ascii="TH SarabunPSK" w:eastAsia="Calibri" w:hAnsi="TH SarabunPSK" w:cs="TH SarabunPSK" w:hint="cs"/>
          <w:cs/>
        </w:rPr>
        <w:t>3.1</w:t>
      </w:r>
      <w:r w:rsidRPr="00F53E53">
        <w:rPr>
          <w:rFonts w:ascii="TH SarabunPSK" w:eastAsia="Calibri" w:hAnsi="TH SarabunPSK" w:cs="TH SarabunPSK"/>
          <w:cs/>
        </w:rPr>
        <w:t xml:space="preserve"> ความสอดคล้องกับนโยบายรัฐบาล  ข้อ </w:t>
      </w:r>
      <w:r w:rsidRPr="00F53E53">
        <w:rPr>
          <w:rFonts w:ascii="TH SarabunPSK" w:eastAsia="Calibri" w:hAnsi="TH SarabunPSK" w:cs="TH SarabunPSK"/>
        </w:rPr>
        <w:t xml:space="preserve">6 </w:t>
      </w:r>
      <w:r w:rsidRPr="00F53E53">
        <w:rPr>
          <w:rFonts w:ascii="TH SarabunPSK" w:eastAsia="Calibri" w:hAnsi="TH SarabunPSK" w:cs="TH SarabunPSK"/>
          <w:cs/>
        </w:rPr>
        <w:t xml:space="preserve"> ด้านการเพิ่มศักยภาพทางเศรษฐกิจของประเทศ</w:t>
      </w:r>
    </w:p>
    <w:p w14:paraId="4B6AC77C" w14:textId="77777777" w:rsidR="00F53E53" w:rsidRPr="00F53E53" w:rsidRDefault="00F53E53" w:rsidP="00F53E53">
      <w:pPr>
        <w:spacing w:after="0" w:line="240" w:lineRule="auto"/>
        <w:ind w:firstLine="720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 w:hint="cs"/>
          <w:cs/>
        </w:rPr>
        <w:t>3.2</w:t>
      </w:r>
      <w:r w:rsidRPr="00F53E53">
        <w:rPr>
          <w:rFonts w:ascii="TH SarabunPSK" w:eastAsia="Calibri" w:hAnsi="TH SarabunPSK" w:cs="TH SarabunPSK"/>
          <w:cs/>
        </w:rPr>
        <w:t xml:space="preserve"> ความสอดคล้องกับนโยบาย สำนักงานคณะกรรมการการอาชีวศึกษา</w:t>
      </w:r>
    </w:p>
    <w:p w14:paraId="5A73B4CA" w14:textId="77777777" w:rsidR="00F53E53" w:rsidRPr="00F53E53" w:rsidRDefault="00F53E53" w:rsidP="00F53E53">
      <w:pPr>
        <w:spacing w:after="0" w:line="240" w:lineRule="auto"/>
        <w:ind w:firstLine="1170"/>
        <w:rPr>
          <w:rFonts w:ascii="TH SarabunPSK" w:eastAsia="Calibri" w:hAnsi="TH SarabunPSK" w:cs="TH SarabunPSK"/>
          <w:cs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</w:rPr>
        <w:t xml:space="preserve"> 1) </w:t>
      </w:r>
      <w:r w:rsidRPr="00F53E53">
        <w:rPr>
          <w:rFonts w:ascii="TH SarabunPSK" w:eastAsia="Calibri" w:hAnsi="TH SarabunPSK" w:cs="TH SarabunPSK" w:hint="cs"/>
          <w:cs/>
        </w:rPr>
        <w:t>ด้านการเพิ่มปริมาณผู้เรียนสายอาชีพ</w:t>
      </w:r>
    </w:p>
    <w:p w14:paraId="23EB93EF" w14:textId="77777777" w:rsidR="00F53E53" w:rsidRPr="00F53E53" w:rsidRDefault="00F53E53" w:rsidP="00F53E53">
      <w:pPr>
        <w:spacing w:after="0" w:line="240" w:lineRule="auto"/>
        <w:ind w:firstLine="1170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52"/>
      </w:r>
      <w:r w:rsidRPr="00F53E53">
        <w:rPr>
          <w:rFonts w:ascii="TH SarabunPSK" w:eastAsia="Calibri" w:hAnsi="TH SarabunPSK" w:cs="TH SarabunPSK"/>
          <w:cs/>
        </w:rPr>
        <w:t xml:space="preserve"> 2) ด้านการขยายโอกาสในการเรียนอาชีวศึกษาและการฝึกอบรมวิชาชีพ</w:t>
      </w:r>
    </w:p>
    <w:p w14:paraId="1F96F68B" w14:textId="77777777" w:rsidR="00F53E53" w:rsidRPr="00F53E53" w:rsidRDefault="00F53E53" w:rsidP="00F53E53">
      <w:pPr>
        <w:spacing w:after="0" w:line="240" w:lineRule="auto"/>
        <w:ind w:firstLine="1170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</w:rPr>
        <w:t xml:space="preserve"> 3) </w:t>
      </w:r>
      <w:r w:rsidRPr="00F53E53">
        <w:rPr>
          <w:rFonts w:ascii="TH SarabunPSK" w:eastAsia="Calibri" w:hAnsi="TH SarabunPSK" w:cs="TH SarabunPSK" w:hint="cs"/>
          <w:cs/>
        </w:rPr>
        <w:t>ยกระดับคุณภาพการจัดอาชีวศึกษา</w:t>
      </w:r>
    </w:p>
    <w:p w14:paraId="7D7CE73E" w14:textId="77777777" w:rsidR="00F53E53" w:rsidRPr="00F53E53" w:rsidRDefault="00F53E53" w:rsidP="00F53E53">
      <w:pPr>
        <w:spacing w:after="0" w:line="240" w:lineRule="auto"/>
        <w:ind w:firstLine="1170"/>
        <w:rPr>
          <w:rFonts w:ascii="TH SarabunPSK" w:eastAsia="Calibri" w:hAnsi="TH SarabunPSK" w:cs="TH SarabunPSK"/>
          <w:cs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 w:hint="cs"/>
          <w:cs/>
        </w:rPr>
        <w:t xml:space="preserve"> 4) ด้านการเพิ่มประสิทธิภาพการบริหารจัดการ</w:t>
      </w:r>
    </w:p>
    <w:p w14:paraId="3BC030EE" w14:textId="77777777" w:rsidR="00F53E53" w:rsidRPr="00F53E53" w:rsidRDefault="00F53E53" w:rsidP="00F53E53">
      <w:pPr>
        <w:spacing w:after="0" w:line="240" w:lineRule="auto"/>
        <w:ind w:firstLine="720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 w:hint="cs"/>
          <w:cs/>
        </w:rPr>
        <w:t>3.3</w:t>
      </w:r>
      <w:r w:rsidRPr="00F53E53">
        <w:rPr>
          <w:rFonts w:ascii="TH SarabunPSK" w:eastAsia="Calibri" w:hAnsi="TH SarabunPSK" w:cs="TH SarabunPSK"/>
          <w:cs/>
        </w:rPr>
        <w:t xml:space="preserve"> ความสอดคล้องกับยุทธศาสตร์ สำนักงานคณะกรรมการการอาชีวศึกษา</w:t>
      </w:r>
    </w:p>
    <w:p w14:paraId="5721FA98" w14:textId="77777777" w:rsidR="00F53E53" w:rsidRPr="00F53E53" w:rsidRDefault="00F53E53" w:rsidP="00F53E53">
      <w:pPr>
        <w:spacing w:after="0" w:line="240" w:lineRule="auto"/>
        <w:ind w:firstLine="1170"/>
        <w:jc w:val="thaiDistribute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  <w:cs/>
        </w:rPr>
        <w:t xml:space="preserve"> 1) ยุทธศาสตร์ที่ 1 ด้านความมั่นคง</w:t>
      </w:r>
      <w:r w:rsidRPr="00F53E53">
        <w:rPr>
          <w:rFonts w:ascii="TH SarabunPSK" w:eastAsia="Calibri" w:hAnsi="TH SarabunPSK" w:cs="TH SarabunPSK"/>
          <w:cs/>
        </w:rPr>
        <w:tab/>
      </w:r>
      <w:r w:rsidRPr="00F53E53">
        <w:rPr>
          <w:rFonts w:ascii="TH SarabunPSK" w:eastAsia="Calibri" w:hAnsi="TH SarabunPSK" w:cs="TH SarabunPSK"/>
          <w:cs/>
        </w:rPr>
        <w:tab/>
      </w:r>
    </w:p>
    <w:p w14:paraId="4D9774C8" w14:textId="77777777" w:rsidR="00F53E53" w:rsidRPr="00F53E53" w:rsidRDefault="00F53E53" w:rsidP="00F53E53">
      <w:pPr>
        <w:spacing w:after="0" w:line="240" w:lineRule="auto"/>
        <w:ind w:firstLine="1170"/>
        <w:jc w:val="thaiDistribute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  <w:cs/>
        </w:rPr>
        <w:t xml:space="preserve"> 2) ยุทธศาสตร์ที่ 2 ด้านการสร้างความสามารถในการแข่งขัน</w:t>
      </w:r>
    </w:p>
    <w:p w14:paraId="4667F526" w14:textId="77777777" w:rsidR="00F53E53" w:rsidRPr="00F53E53" w:rsidRDefault="00F53E53" w:rsidP="00F53E53">
      <w:pPr>
        <w:spacing w:after="0" w:line="240" w:lineRule="auto"/>
        <w:ind w:firstLine="1170"/>
        <w:jc w:val="thaiDistribute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52"/>
      </w:r>
      <w:r w:rsidRPr="00F53E53">
        <w:rPr>
          <w:rFonts w:ascii="TH SarabunPSK" w:eastAsia="Calibri" w:hAnsi="TH SarabunPSK" w:cs="TH SarabunPSK"/>
          <w:cs/>
        </w:rPr>
        <w:t xml:space="preserve"> 3) ยุทธศาสตร์ที่ 3 ด้านการพัฒนาและเสริมสร้างศักยภาพทรัพยากรมนุษย์</w:t>
      </w:r>
      <w:r w:rsidRPr="00F53E53">
        <w:rPr>
          <w:rFonts w:ascii="TH SarabunPSK" w:eastAsia="Calibri" w:hAnsi="TH SarabunPSK" w:cs="TH SarabunPSK"/>
          <w:cs/>
        </w:rPr>
        <w:tab/>
      </w:r>
    </w:p>
    <w:p w14:paraId="1D347A24" w14:textId="77777777" w:rsidR="00F53E53" w:rsidRPr="00F53E53" w:rsidRDefault="00F53E53" w:rsidP="00F53E53">
      <w:pPr>
        <w:spacing w:after="0" w:line="240" w:lineRule="auto"/>
        <w:ind w:firstLine="1170"/>
        <w:jc w:val="thaiDistribute"/>
        <w:rPr>
          <w:rFonts w:ascii="TH SarabunPSK" w:eastAsia="Calibri" w:hAnsi="TH SarabunPSK" w:cs="TH SarabunPSK"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 w:hint="cs"/>
          <w:cs/>
        </w:rPr>
        <w:t xml:space="preserve"> </w:t>
      </w:r>
      <w:r w:rsidRPr="00F53E53">
        <w:rPr>
          <w:rFonts w:ascii="TH SarabunPSK" w:eastAsia="Calibri" w:hAnsi="TH SarabunPSK" w:cs="TH SarabunPSK"/>
          <w:cs/>
        </w:rPr>
        <w:t>4) ยุทธศาสตร์ที่ 4 ด้านการสร้างโอกาสและความเสมอภาคทางสังคม</w:t>
      </w:r>
    </w:p>
    <w:p w14:paraId="013E6790" w14:textId="77777777" w:rsidR="00F53E53" w:rsidRPr="00F53E53" w:rsidRDefault="00F53E53" w:rsidP="00F53E53">
      <w:pPr>
        <w:spacing w:after="0" w:line="240" w:lineRule="auto"/>
        <w:ind w:firstLine="1170"/>
        <w:jc w:val="thaiDistribute"/>
        <w:rPr>
          <w:rFonts w:ascii="TH SarabunPSK" w:eastAsia="Calibri" w:hAnsi="TH SarabunPSK" w:cs="TH SarabunPSK"/>
          <w:cs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</w:rPr>
        <w:t xml:space="preserve"> 5</w:t>
      </w:r>
      <w:r w:rsidRPr="00F53E53">
        <w:rPr>
          <w:rFonts w:ascii="TH SarabunPSK" w:eastAsia="Calibri" w:hAnsi="TH SarabunPSK" w:cs="TH SarabunPSK"/>
          <w:cs/>
        </w:rPr>
        <w:t>) ยุทธศาสตร์ที่ 5 ด้านการสร้างการเติบโตบนคุณภาพชีวิตที่เป็นมิตรต่อสิ่งแวดล้อม</w:t>
      </w:r>
    </w:p>
    <w:p w14:paraId="5217A06E" w14:textId="77777777" w:rsidR="00F53E53" w:rsidRPr="00F53E53" w:rsidRDefault="00F53E53" w:rsidP="00F53E53">
      <w:pPr>
        <w:spacing w:after="0" w:line="240" w:lineRule="auto"/>
        <w:ind w:firstLine="1170"/>
        <w:jc w:val="thaiDistribute"/>
        <w:rPr>
          <w:rFonts w:ascii="TH SarabunPSK" w:eastAsia="Calibri" w:hAnsi="TH SarabunPSK" w:cs="TH SarabunPSK"/>
          <w:cs/>
        </w:rPr>
      </w:pP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</w:rPr>
        <w:t xml:space="preserve"> 6</w:t>
      </w:r>
      <w:r w:rsidRPr="00F53E53">
        <w:rPr>
          <w:rFonts w:ascii="TH SarabunPSK" w:eastAsia="Calibri" w:hAnsi="TH SarabunPSK" w:cs="TH SarabunPSK"/>
          <w:cs/>
        </w:rPr>
        <w:t>) ยุทธศาสตร์ที่ 6 ด้านการปรับสมดุลและพัฒนาระบบการบริหารจัดการภาครัฐ</w:t>
      </w:r>
    </w:p>
    <w:p w14:paraId="6F7280BD" w14:textId="77777777" w:rsidR="00F53E53" w:rsidRPr="00F53E53" w:rsidRDefault="00F53E53" w:rsidP="00F53E53">
      <w:pPr>
        <w:spacing w:after="0" w:line="240" w:lineRule="auto"/>
        <w:ind w:left="709"/>
        <w:rPr>
          <w:rFonts w:ascii="TH SarabunPSK" w:eastAsia="Times New Roman" w:hAnsi="TH SarabunPSK" w:cs="TH SarabunPSK"/>
        </w:rPr>
      </w:pPr>
      <w:r w:rsidRPr="00F53E53">
        <w:rPr>
          <w:rFonts w:ascii="TH SarabunPSK" w:eastAsia="Times New Roman" w:hAnsi="TH SarabunPSK" w:cs="TH SarabunPSK" w:hint="cs"/>
          <w:cs/>
        </w:rPr>
        <w:t>3.4</w:t>
      </w:r>
      <w:r w:rsidRPr="00F53E53">
        <w:rPr>
          <w:rFonts w:ascii="TH SarabunPSK" w:eastAsia="Times New Roman" w:hAnsi="TH SarabunPSK" w:cs="TH SarabunPSK"/>
          <w:cs/>
        </w:rPr>
        <w:t xml:space="preserve"> ความสอดคล้องกับพันธกิจสถาบันการอาชีวศึกษาภาคใต้ 1</w:t>
      </w:r>
    </w:p>
    <w:p w14:paraId="16C1C3BB" w14:textId="77777777" w:rsidR="00F53E53" w:rsidRPr="00F53E53" w:rsidRDefault="00F53E53" w:rsidP="00F53E53">
      <w:pPr>
        <w:tabs>
          <w:tab w:val="left" w:pos="1134"/>
        </w:tabs>
        <w:spacing w:after="0" w:line="240" w:lineRule="auto"/>
        <w:ind w:firstLine="1134"/>
        <w:rPr>
          <w:rFonts w:ascii="TH SarabunPSK" w:eastAsia="Times New Roman" w:hAnsi="TH SarabunPSK" w:cs="TH SarabunPSK"/>
        </w:rPr>
      </w:pPr>
      <w:r w:rsidRPr="00F53E53">
        <w:rPr>
          <w:rFonts w:ascii="TH SarabunPSK" w:eastAsia="Times New Roman" w:hAnsi="TH SarabunPSK" w:cs="TH SarabunPSK"/>
        </w:rPr>
        <w:sym w:font="Wingdings 2" w:char="F0A3"/>
      </w:r>
      <w:r w:rsidRPr="00F53E53">
        <w:rPr>
          <w:rFonts w:ascii="TH SarabunPSK" w:eastAsia="Times New Roman" w:hAnsi="TH SarabunPSK" w:cs="TH SarabunPSK"/>
          <w:cs/>
        </w:rPr>
        <w:t xml:space="preserve"> 1. ผลิตและพัฒนากำลังคนด้านวิชาชีพที่มีคุณภาพ</w:t>
      </w:r>
    </w:p>
    <w:p w14:paraId="227E9428" w14:textId="77777777" w:rsidR="00F53E53" w:rsidRPr="00F53E53" w:rsidRDefault="00F53E53" w:rsidP="00F53E53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</w:rPr>
      </w:pPr>
      <w:r w:rsidRPr="00F53E53">
        <w:rPr>
          <w:rFonts w:ascii="TH SarabunPSK" w:eastAsia="Times New Roman" w:hAnsi="TH SarabunPSK" w:cs="TH SarabunPSK"/>
          <w:cs/>
        </w:rPr>
        <w:tab/>
      </w:r>
      <w:r w:rsidRPr="00F53E53">
        <w:rPr>
          <w:rFonts w:ascii="TH SarabunPSK" w:eastAsia="Times New Roman" w:hAnsi="TH SarabunPSK" w:cs="TH SarabunPSK"/>
        </w:rPr>
        <w:sym w:font="Wingdings 2" w:char="F0A3"/>
      </w:r>
      <w:r w:rsidRPr="00F53E53">
        <w:rPr>
          <w:rFonts w:ascii="TH SarabunPSK" w:eastAsia="Times New Roman" w:hAnsi="TH SarabunPSK" w:cs="TH SarabunPSK"/>
          <w:cs/>
        </w:rPr>
        <w:t xml:space="preserve"> 2. พัฒนางานวิจัยและนวัตกรรม</w:t>
      </w:r>
    </w:p>
    <w:p w14:paraId="6D069759" w14:textId="77777777" w:rsidR="00F53E53" w:rsidRPr="00F53E53" w:rsidRDefault="00F53E53" w:rsidP="00F53E53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</w:rPr>
      </w:pPr>
      <w:r w:rsidRPr="00F53E53">
        <w:rPr>
          <w:rFonts w:ascii="TH SarabunPSK" w:eastAsia="Times New Roman" w:hAnsi="TH SarabunPSK" w:cs="TH SarabunPSK"/>
          <w:cs/>
        </w:rPr>
        <w:tab/>
      </w:r>
      <w:r w:rsidRPr="00F53E53">
        <w:rPr>
          <w:rFonts w:ascii="TH SarabunPSK" w:eastAsia="Times New Roman" w:hAnsi="TH SarabunPSK" w:cs="TH SarabunPSK"/>
        </w:rPr>
        <w:sym w:font="Wingdings 2" w:char="F052"/>
      </w:r>
      <w:r w:rsidRPr="00F53E53">
        <w:rPr>
          <w:rFonts w:ascii="TH SarabunPSK" w:eastAsia="Times New Roman" w:hAnsi="TH SarabunPSK" w:cs="TH SarabunPSK"/>
          <w:cs/>
        </w:rPr>
        <w:t xml:space="preserve"> 3. บริการวิชาการ วิชาชีพ สู่ชุมชนและสังคม</w:t>
      </w:r>
    </w:p>
    <w:p w14:paraId="30E922DA" w14:textId="77777777" w:rsidR="00F53E53" w:rsidRPr="00F53E53" w:rsidRDefault="00F53E53" w:rsidP="00F53E53">
      <w:pPr>
        <w:spacing w:after="0" w:line="240" w:lineRule="auto"/>
        <w:ind w:firstLine="1134"/>
        <w:rPr>
          <w:rFonts w:ascii="TH SarabunPSK" w:eastAsia="Times New Roman" w:hAnsi="TH SarabunPSK" w:cs="TH SarabunPSK"/>
        </w:rPr>
      </w:pPr>
      <w:r w:rsidRPr="00F53E53">
        <w:rPr>
          <w:rFonts w:ascii="TH SarabunPSK" w:eastAsia="Times New Roman" w:hAnsi="TH SarabunPSK" w:cs="TH SarabunPSK"/>
        </w:rPr>
        <w:sym w:font="Wingdings 2" w:char="F0A3"/>
      </w:r>
      <w:r w:rsidRPr="00F53E53">
        <w:rPr>
          <w:rFonts w:ascii="TH SarabunPSK" w:eastAsia="Times New Roman" w:hAnsi="TH SarabunPSK" w:cs="TH SarabunPSK"/>
          <w:cs/>
        </w:rPr>
        <w:t xml:space="preserve"> 4. ทำนุบำรุงศิลปวัฒนธรรมและภูมิปัญญาท้องถิ่น</w:t>
      </w:r>
    </w:p>
    <w:p w14:paraId="7AEABFDC" w14:textId="77777777" w:rsidR="00F53E53" w:rsidRPr="00F53E53" w:rsidRDefault="00F53E53" w:rsidP="00F53E53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</w:rPr>
      </w:pPr>
      <w:r w:rsidRPr="00F53E53">
        <w:rPr>
          <w:rFonts w:ascii="TH SarabunPSK" w:eastAsia="Times New Roman" w:hAnsi="TH SarabunPSK" w:cs="TH SarabunPSK"/>
          <w:cs/>
        </w:rPr>
        <w:tab/>
      </w:r>
      <w:r w:rsidRPr="00F53E53">
        <w:rPr>
          <w:rFonts w:ascii="TH SarabunPSK" w:eastAsia="Times New Roman" w:hAnsi="TH SarabunPSK" w:cs="TH SarabunPSK"/>
        </w:rPr>
        <w:sym w:font="Wingdings 2" w:char="F0A3"/>
      </w:r>
      <w:r w:rsidRPr="00F53E53">
        <w:rPr>
          <w:rFonts w:ascii="TH SarabunPSK" w:eastAsia="Times New Roman" w:hAnsi="TH SarabunPSK" w:cs="TH SarabunPSK"/>
          <w:cs/>
        </w:rPr>
        <w:t xml:space="preserve"> 5. บริหารจัดการที่มีคุณภาพตามหลักธรรมาภิบาล</w:t>
      </w:r>
    </w:p>
    <w:p w14:paraId="731A2240" w14:textId="77777777" w:rsidR="00EC640B" w:rsidRPr="00D0373E" w:rsidRDefault="00EC640B" w:rsidP="00EC640B">
      <w:pPr>
        <w:spacing w:after="0" w:line="240" w:lineRule="auto"/>
        <w:ind w:firstLine="720"/>
        <w:rPr>
          <w:rFonts w:ascii="TH SarabunPSK" w:eastAsia="Calibri" w:hAnsi="TH SarabunPSK" w:cs="TH SarabunPSK"/>
        </w:rPr>
      </w:pPr>
      <w:bookmarkStart w:id="1" w:name="_Hlk192880000"/>
      <w:r w:rsidRPr="00D0373E">
        <w:rPr>
          <w:rFonts w:ascii="TH SarabunPSK" w:eastAsia="Calibri" w:hAnsi="TH SarabunPSK" w:cs="TH SarabunPSK"/>
          <w:cs/>
        </w:rPr>
        <w:t xml:space="preserve">3.5 </w:t>
      </w:r>
      <w:r w:rsidRPr="00D0373E">
        <w:rPr>
          <w:rFonts w:ascii="TH SarabunPSK" w:eastAsia="Calibri" w:hAnsi="TH SarabunPSK" w:cs="TH SarabunPSK"/>
          <w:cs/>
          <w:lang w:val="th-TH"/>
        </w:rPr>
        <w:t>ความสอดคล้องกับพันธกิจของสถานศึกษา</w:t>
      </w:r>
    </w:p>
    <w:p w14:paraId="4CA0DF78" w14:textId="77777777" w:rsidR="00EC640B" w:rsidRPr="00D0373E" w:rsidRDefault="00EC640B" w:rsidP="00EC640B">
      <w:pPr>
        <w:autoSpaceDE w:val="0"/>
        <w:autoSpaceDN w:val="0"/>
        <w:adjustRightInd w:val="0"/>
        <w:spacing w:after="0" w:line="240" w:lineRule="auto"/>
        <w:ind w:left="2552" w:hanging="1382"/>
        <w:rPr>
          <w:rFonts w:ascii="TH SarabunPSK" w:eastAsia="Batang" w:hAnsi="TH SarabunPSK" w:cs="TH SarabunPSK"/>
          <w:lang w:eastAsia="ko-KR"/>
        </w:rPr>
      </w:pPr>
      <w:r w:rsidRPr="00D0373E">
        <w:rPr>
          <w:rFonts w:ascii="TH SarabunPSK" w:eastAsia="Calibri" w:hAnsi="TH SarabunPSK" w:cs="TH SarabunPSK"/>
        </w:rPr>
        <w:lastRenderedPageBreak/>
        <w:sym w:font="Wingdings 2" w:char="F0A3"/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พันธกิจที่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1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จัดการศึกษาวิชาชีพและพัฒนาศักยภาพกำลังคนให้มีคุณภาพตามมาตรฐานการอาชีวศึกษา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</w:p>
    <w:p w14:paraId="52A9DFED" w14:textId="77777777" w:rsidR="00EC640B" w:rsidRPr="00D0373E" w:rsidRDefault="00EC640B" w:rsidP="00EC640B">
      <w:pPr>
        <w:autoSpaceDE w:val="0"/>
        <w:autoSpaceDN w:val="0"/>
        <w:adjustRightInd w:val="0"/>
        <w:spacing w:after="0" w:line="240" w:lineRule="auto"/>
        <w:ind w:right="-851" w:firstLine="1170"/>
        <w:rPr>
          <w:rFonts w:ascii="TH SarabunPSK" w:eastAsia="Batang" w:hAnsi="TH SarabunPSK" w:cs="TH SarabunPSK"/>
          <w:lang w:eastAsia="ko-KR"/>
        </w:rPr>
      </w:pPr>
      <w:r w:rsidRPr="00D0373E">
        <w:rPr>
          <w:rFonts w:ascii="TH SarabunPSK" w:eastAsia="Calibri" w:hAnsi="TH SarabunPSK" w:cs="TH SarabunPSK"/>
        </w:rPr>
        <w:sym w:font="Wingdings 2" w:char="F0A3"/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พันธกิจที่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2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สร้างสิ่งประดิษฐ์ นวัตกรรมและงานวิจัย เพื่อชุมชนและสังคม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</w:p>
    <w:p w14:paraId="5A005F10" w14:textId="77777777" w:rsidR="00EC640B" w:rsidRPr="00D0373E" w:rsidRDefault="00EC640B" w:rsidP="00EC640B">
      <w:pPr>
        <w:autoSpaceDE w:val="0"/>
        <w:autoSpaceDN w:val="0"/>
        <w:adjustRightInd w:val="0"/>
        <w:spacing w:after="0" w:line="240" w:lineRule="auto"/>
        <w:ind w:left="2552" w:hanging="1382"/>
        <w:rPr>
          <w:rFonts w:ascii="TH SarabunPSK" w:eastAsia="Batang" w:hAnsi="TH SarabunPSK" w:cs="TH SarabunPSK"/>
          <w:lang w:eastAsia="ko-KR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" w:char="F0FE"/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พันธกิจที่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eastAsia="ko-KR"/>
        </w:rPr>
        <w:t>3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บริการทางวิชาการ วิชาชีพ เพื่อถ่ายทอดวิทยาการ และเทคโนโลยี สู่ชุมขนและสังคม</w:t>
      </w:r>
    </w:p>
    <w:p w14:paraId="5B4BCC17" w14:textId="77777777" w:rsidR="00EC640B" w:rsidRPr="00D0373E" w:rsidRDefault="00EC640B" w:rsidP="00EC640B">
      <w:pPr>
        <w:autoSpaceDE w:val="0"/>
        <w:autoSpaceDN w:val="0"/>
        <w:adjustRightInd w:val="0"/>
        <w:spacing w:after="0" w:line="240" w:lineRule="auto"/>
        <w:ind w:left="2552" w:hanging="1382"/>
        <w:rPr>
          <w:rFonts w:ascii="TH SarabunPSK" w:eastAsia="Batang" w:hAnsi="TH SarabunPSK" w:cs="TH SarabunPSK"/>
          <w:lang w:eastAsia="ko-KR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 2" w:char="00A3"/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พันธกิจที่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4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ส่งเสริมสนับสนุน สืบสานทำนุบำรุงศาสนา ศิลปะวัฒนธรรมและการอนุรักษ์สิ่งแวดล้อม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</w:p>
    <w:p w14:paraId="05E1820C" w14:textId="77777777" w:rsidR="00EC640B" w:rsidRPr="00D0373E" w:rsidRDefault="00EC640B" w:rsidP="00EC640B">
      <w:pPr>
        <w:autoSpaceDE w:val="0"/>
        <w:autoSpaceDN w:val="0"/>
        <w:adjustRightInd w:val="0"/>
        <w:spacing w:after="0" w:line="240" w:lineRule="auto"/>
        <w:ind w:left="2552" w:hanging="1382"/>
        <w:rPr>
          <w:rFonts w:ascii="TH SarabunPSK" w:eastAsia="Batang" w:hAnsi="TH SarabunPSK" w:cs="TH SarabunPSK"/>
          <w:lang w:eastAsia="ko-KR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 2" w:char="F0A3"/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พันธกิจที่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eastAsia="ko-KR"/>
        </w:rPr>
        <w:t>5</w:t>
      </w:r>
      <w:r w:rsidRPr="00D0373E">
        <w:rPr>
          <w:rFonts w:ascii="TH SarabunPSK" w:eastAsia="Batang" w:hAnsi="TH SarabunPSK" w:cs="TH SarabunPSK"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ส่งเสริมและพัฒนาศักยภาพครูและบุคลากรทางการศึกษาให้มีคุณวุฒิและสมรรถนุที่สูงขึ้น</w:t>
      </w:r>
    </w:p>
    <w:p w14:paraId="3746CB38" w14:textId="77777777" w:rsidR="00EC640B" w:rsidRPr="00D0373E" w:rsidRDefault="00EC640B" w:rsidP="00EC640B">
      <w:pPr>
        <w:autoSpaceDE w:val="0"/>
        <w:autoSpaceDN w:val="0"/>
        <w:adjustRightInd w:val="0"/>
        <w:spacing w:after="0" w:line="240" w:lineRule="auto"/>
        <w:ind w:left="2552" w:hanging="1382"/>
        <w:rPr>
          <w:rFonts w:ascii="TH SarabunPSK" w:eastAsia="Batang" w:hAnsi="TH SarabunPSK" w:cs="TH SarabunPSK"/>
          <w:lang w:eastAsia="ko-KR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 2" w:char="F0A3"/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พันธกิจที่</w:t>
      </w:r>
      <w:r w:rsidRPr="00D0373E">
        <w:rPr>
          <w:rFonts w:ascii="TH SarabunPSK" w:eastAsia="Batang" w:hAnsi="TH SarabunPSK" w:cs="TH SarabunPSK"/>
          <w:cs/>
          <w:lang w:eastAsia="ko-KR"/>
        </w:rPr>
        <w:t xml:space="preserve"> 6 </w:t>
      </w:r>
      <w:r w:rsidRPr="00D0373E">
        <w:rPr>
          <w:rFonts w:ascii="TH SarabunPSK" w:eastAsia="Batang" w:hAnsi="TH SarabunPSK" w:cs="TH SarabunPSK"/>
          <w:cs/>
          <w:lang w:val="th-TH" w:eastAsia="ko-KR"/>
        </w:rPr>
        <w:t>เพิ่มประสิทธิภาพการบริหารจัดการที่ดีตามหลักธรรมาภิบาล และมีความทันสมัยโดยหลักปรัชญาเศรษฐกิจพอเพียง</w:t>
      </w:r>
    </w:p>
    <w:p w14:paraId="31EEFA69" w14:textId="77777777" w:rsidR="00EC640B" w:rsidRPr="00D0373E" w:rsidRDefault="00EC640B" w:rsidP="00EC640B">
      <w:pPr>
        <w:spacing w:after="0" w:line="240" w:lineRule="auto"/>
        <w:ind w:firstLine="720"/>
        <w:rPr>
          <w:rFonts w:ascii="TH SarabunPSK" w:eastAsia="MS Mincho" w:hAnsi="TH SarabunPSK" w:cs="TH SarabunPSK"/>
        </w:rPr>
      </w:pPr>
      <w:r w:rsidRPr="00D0373E">
        <w:rPr>
          <w:rFonts w:ascii="TH SarabunPSK" w:eastAsia="MS Mincho" w:hAnsi="TH SarabunPSK" w:cs="TH SarabunPSK"/>
          <w:cs/>
        </w:rPr>
        <w:t>3</w:t>
      </w:r>
      <w:r w:rsidRPr="00D0373E">
        <w:rPr>
          <w:rFonts w:ascii="TH SarabunPSK" w:eastAsia="MS Mincho" w:hAnsi="TH SarabunPSK" w:cs="TH SarabunPSK"/>
        </w:rPr>
        <w:t>.</w:t>
      </w:r>
      <w:r w:rsidRPr="00D0373E">
        <w:rPr>
          <w:rFonts w:ascii="TH SarabunPSK" w:eastAsia="MS Mincho" w:hAnsi="TH SarabunPSK" w:cs="TH SarabunPSK"/>
          <w:cs/>
        </w:rPr>
        <w:t>6</w:t>
      </w:r>
      <w:r w:rsidRPr="00D0373E">
        <w:rPr>
          <w:rFonts w:ascii="TH SarabunPSK" w:eastAsia="MS Mincho" w:hAnsi="TH SarabunPSK" w:cs="TH SarabunPSK"/>
        </w:rPr>
        <w:t xml:space="preserve"> </w:t>
      </w:r>
      <w:r w:rsidRPr="00D0373E">
        <w:rPr>
          <w:rFonts w:ascii="TH SarabunPSK" w:eastAsia="MS Mincho" w:hAnsi="TH SarabunPSK" w:cs="TH SarabunPSK"/>
          <w:cs/>
          <w:lang w:val="th-TH"/>
        </w:rPr>
        <w:t>หลักปรัชญาของเศรษฐกิจพอเพียงมาใช้ในการจัดการอาชีวศึกษา</w:t>
      </w:r>
      <w:r w:rsidRPr="00D0373E">
        <w:rPr>
          <w:rFonts w:ascii="TH SarabunPSK" w:eastAsia="MS Mincho" w:hAnsi="TH SarabunPSK" w:cs="TH SarabunPSK"/>
          <w:u w:val="dotted"/>
          <w:cs/>
        </w:rPr>
        <w:t xml:space="preserve"> </w:t>
      </w:r>
    </w:p>
    <w:p w14:paraId="38096A88" w14:textId="77777777" w:rsidR="00EC640B" w:rsidRPr="00D0373E" w:rsidRDefault="00EC640B" w:rsidP="00EC640B">
      <w:pPr>
        <w:spacing w:after="0" w:line="240" w:lineRule="auto"/>
        <w:ind w:firstLine="1134"/>
        <w:rPr>
          <w:rFonts w:ascii="TH SarabunPSK" w:eastAsia="MS Mincho" w:hAnsi="TH SarabunPSK" w:cs="TH SarabunPSK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" w:char="F0FE"/>
      </w:r>
      <w:r w:rsidRPr="00D0373E">
        <w:rPr>
          <w:rFonts w:ascii="TH SarabunPSK" w:eastAsia="MS Mincho" w:hAnsi="TH SarabunPSK" w:cs="TH SarabunPSK"/>
          <w:cs/>
        </w:rPr>
        <w:t xml:space="preserve"> </w:t>
      </w:r>
      <w:r w:rsidRPr="00D0373E">
        <w:rPr>
          <w:rFonts w:ascii="TH SarabunPSK" w:eastAsia="MS Mincho" w:hAnsi="TH SarabunPSK" w:cs="TH SarabunPSK"/>
          <w:cs/>
          <w:lang w:val="th-TH"/>
        </w:rPr>
        <w:t>ด้านการบริหารจัดการสถานศึกษา</w:t>
      </w:r>
      <w:r w:rsidRPr="00D0373E">
        <w:rPr>
          <w:rFonts w:ascii="TH SarabunPSK" w:eastAsia="MS Mincho" w:hAnsi="TH SarabunPSK" w:cs="TH SarabunPSK"/>
          <w:cs/>
        </w:rPr>
        <w:tab/>
      </w:r>
    </w:p>
    <w:p w14:paraId="5C48BBD2" w14:textId="77777777" w:rsidR="00EC640B" w:rsidRPr="00D0373E" w:rsidRDefault="00EC640B" w:rsidP="00EC640B">
      <w:pPr>
        <w:spacing w:after="0" w:line="240" w:lineRule="auto"/>
        <w:ind w:firstLine="1134"/>
        <w:rPr>
          <w:rFonts w:ascii="TH SarabunPSK" w:eastAsia="MS Mincho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MS Mincho" w:hAnsi="TH SarabunPSK" w:cs="TH SarabunPSK"/>
          <w:cs/>
        </w:rPr>
        <w:t xml:space="preserve"> </w:t>
      </w:r>
      <w:r w:rsidRPr="00D0373E">
        <w:rPr>
          <w:rFonts w:ascii="TH SarabunPSK" w:eastAsia="MS Mincho" w:hAnsi="TH SarabunPSK" w:cs="TH SarabunPSK"/>
          <w:cs/>
          <w:lang w:val="th-TH"/>
        </w:rPr>
        <w:t xml:space="preserve">ด้านหลักสูตรและการจัดกิจกรรมการเรียนรู้ </w:t>
      </w:r>
    </w:p>
    <w:p w14:paraId="6D5A4E03" w14:textId="77777777" w:rsidR="00EC640B" w:rsidRPr="00D0373E" w:rsidRDefault="00EC640B" w:rsidP="00EC640B">
      <w:pPr>
        <w:tabs>
          <w:tab w:val="left" w:pos="1276"/>
        </w:tabs>
        <w:spacing w:after="0" w:line="240" w:lineRule="auto"/>
        <w:ind w:left="414" w:firstLine="720"/>
        <w:rPr>
          <w:rFonts w:ascii="TH SarabunPSK" w:eastAsia="MS Mincho" w:hAnsi="TH SarabunPSK" w:cs="TH SarabunPSK"/>
        </w:rPr>
      </w:pPr>
      <w:r w:rsidRPr="00D0373E">
        <w:rPr>
          <w:rFonts w:ascii="TH SarabunPSK" w:eastAsia="Calibri" w:hAnsi="TH SarabunPSK" w:cs="TH SarabunPSK"/>
        </w:rPr>
        <w:sym w:font="Wingdings 2" w:char="F0A3"/>
      </w:r>
      <w:r w:rsidRPr="00D0373E">
        <w:rPr>
          <w:rFonts w:ascii="TH SarabunPSK" w:eastAsia="MS Mincho" w:hAnsi="TH SarabunPSK" w:cs="TH SarabunPSK"/>
          <w:cs/>
        </w:rPr>
        <w:t xml:space="preserve"> </w:t>
      </w:r>
      <w:r w:rsidRPr="00D0373E">
        <w:rPr>
          <w:rFonts w:ascii="TH SarabunPSK" w:eastAsia="MS Mincho" w:hAnsi="TH SarabunPSK" w:cs="TH SarabunPSK"/>
          <w:cs/>
          <w:lang w:val="th-TH"/>
        </w:rPr>
        <w:t>ด้านการจัดกิจกรรมพัฒนาผู้เรียน</w:t>
      </w:r>
      <w:r w:rsidRPr="00D0373E">
        <w:rPr>
          <w:rFonts w:ascii="TH SarabunPSK" w:eastAsia="MS Mincho" w:hAnsi="TH SarabunPSK" w:cs="TH SarabunPSK"/>
          <w:cs/>
        </w:rPr>
        <w:tab/>
      </w:r>
      <w:r w:rsidRPr="00D0373E">
        <w:rPr>
          <w:rFonts w:ascii="TH SarabunPSK" w:eastAsia="MS Mincho" w:hAnsi="TH SarabunPSK" w:cs="TH SarabunPSK"/>
          <w:cs/>
        </w:rPr>
        <w:tab/>
      </w:r>
    </w:p>
    <w:p w14:paraId="3C6FCA6B" w14:textId="77777777" w:rsidR="00EC640B" w:rsidRPr="00D0373E" w:rsidRDefault="00EC640B" w:rsidP="00EC640B">
      <w:pPr>
        <w:tabs>
          <w:tab w:val="left" w:pos="1276"/>
        </w:tabs>
        <w:spacing w:after="0" w:line="240" w:lineRule="auto"/>
        <w:ind w:left="414" w:firstLine="720"/>
        <w:rPr>
          <w:rFonts w:ascii="TH SarabunPSK" w:eastAsia="MS Mincho" w:hAnsi="TH SarabunPSK" w:cs="TH SarabunPSK"/>
        </w:rPr>
      </w:pPr>
      <w:r w:rsidRPr="00D0373E">
        <w:rPr>
          <w:rFonts w:ascii="TH SarabunPSK" w:eastAsia="Calibri" w:hAnsi="TH SarabunPSK" w:cs="TH SarabunPSK"/>
        </w:rPr>
        <w:sym w:font="Wingdings 2" w:char="F0A3"/>
      </w:r>
      <w:r w:rsidRPr="00D0373E">
        <w:rPr>
          <w:rFonts w:ascii="TH SarabunPSK" w:eastAsia="MS Mincho" w:hAnsi="TH SarabunPSK" w:cs="TH SarabunPSK"/>
          <w:cs/>
        </w:rPr>
        <w:t xml:space="preserve"> </w:t>
      </w:r>
      <w:r w:rsidRPr="00D0373E">
        <w:rPr>
          <w:rFonts w:ascii="TH SarabunPSK" w:eastAsia="MS Mincho" w:hAnsi="TH SarabunPSK" w:cs="TH SarabunPSK"/>
          <w:cs/>
          <w:lang w:val="th-TH"/>
        </w:rPr>
        <w:t>ด้านการพัฒนาบุคลากรของสถานศึกษา</w:t>
      </w:r>
    </w:p>
    <w:p w14:paraId="27B53221" w14:textId="77777777" w:rsidR="00EC640B" w:rsidRPr="00D0373E" w:rsidRDefault="00EC640B" w:rsidP="00EC640B">
      <w:pPr>
        <w:spacing w:after="0" w:line="240" w:lineRule="auto"/>
        <w:ind w:left="414" w:firstLine="720"/>
        <w:rPr>
          <w:rFonts w:ascii="TH SarabunPSK" w:eastAsia="MS Mincho" w:hAnsi="TH SarabunPSK" w:cs="TH SarabunPSK"/>
        </w:rPr>
      </w:pPr>
      <w:bookmarkStart w:id="2" w:name="_Hlk192873314"/>
      <w:r w:rsidRPr="00D0373E">
        <w:rPr>
          <w:rFonts w:ascii="TH SarabunPSK" w:eastAsia="Calibri" w:hAnsi="TH SarabunPSK" w:cs="TH SarabunPSK"/>
        </w:rPr>
        <w:sym w:font="Wingdings 2" w:char="F0A3"/>
      </w:r>
      <w:bookmarkEnd w:id="2"/>
      <w:r w:rsidRPr="00D0373E">
        <w:rPr>
          <w:rFonts w:ascii="TH SarabunPSK" w:eastAsia="MS Mincho" w:hAnsi="TH SarabunPSK" w:cs="TH SarabunPSK"/>
          <w:cs/>
        </w:rPr>
        <w:t xml:space="preserve"> </w:t>
      </w:r>
      <w:r w:rsidRPr="00D0373E">
        <w:rPr>
          <w:rFonts w:ascii="TH SarabunPSK" w:eastAsia="MS Mincho" w:hAnsi="TH SarabunPSK" w:cs="TH SarabunPSK"/>
          <w:cs/>
          <w:lang w:val="th-TH"/>
        </w:rPr>
        <w:t>ด้านผลลัพธ์และภาพความสำเร็จ</w:t>
      </w:r>
    </w:p>
    <w:p w14:paraId="6D50EBDC" w14:textId="77777777" w:rsidR="00EC640B" w:rsidRPr="00D0373E" w:rsidRDefault="00EC640B" w:rsidP="00EC640B">
      <w:pPr>
        <w:spacing w:after="0" w:line="240" w:lineRule="auto"/>
        <w:ind w:firstLine="720"/>
        <w:rPr>
          <w:rFonts w:ascii="TH SarabunPSK" w:eastAsia="MS Mincho" w:hAnsi="TH SarabunPSK" w:cs="TH SarabunPSK"/>
        </w:rPr>
      </w:pPr>
      <w:r w:rsidRPr="00D0373E">
        <w:rPr>
          <w:rFonts w:ascii="TH SarabunPSK" w:eastAsia="MS Mincho" w:hAnsi="TH SarabunPSK" w:cs="TH SarabunPSK"/>
          <w:cs/>
        </w:rPr>
        <w:t xml:space="preserve">3.7 </w:t>
      </w:r>
      <w:r w:rsidRPr="00D0373E">
        <w:rPr>
          <w:rFonts w:ascii="TH SarabunPSK" w:eastAsia="MS Mincho" w:hAnsi="TH SarabunPSK" w:cs="TH SarabunPSK"/>
          <w:cs/>
          <w:lang w:val="th-TH"/>
        </w:rPr>
        <w:t>ความสอดคล้องกับมาตรฐานการอาชีวศึกษา</w:t>
      </w:r>
    </w:p>
    <w:p w14:paraId="547548E3" w14:textId="77777777" w:rsidR="00EC640B" w:rsidRPr="00D0373E" w:rsidRDefault="00EC640B" w:rsidP="00EC640B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>มาตรฐานที่ 1 คุณลักษณะของผู้สำเร็จการศึกษาอาชีวศึกษาที่พึงประสงค์</w:t>
      </w:r>
    </w:p>
    <w:p w14:paraId="327A10F2" w14:textId="77777777" w:rsidR="00EC640B" w:rsidRPr="00D0373E" w:rsidRDefault="00EC640B" w:rsidP="00EC640B">
      <w:pPr>
        <w:spacing w:after="0" w:line="240" w:lineRule="auto"/>
        <w:ind w:firstLine="2552"/>
        <w:jc w:val="thaiDistribute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>1.1 ด้านความรู้</w:t>
      </w:r>
    </w:p>
    <w:p w14:paraId="0FE8DDA6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>1.2 ด้านทักษะและการประยุกต์ใช้</w:t>
      </w:r>
    </w:p>
    <w:p w14:paraId="738BD296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>1.3 ด้านคุณธรรม จริยธรรมและคุณลักษณะที่พึงประสงค์</w:t>
      </w:r>
    </w:p>
    <w:p w14:paraId="561AC7EA" w14:textId="77777777" w:rsidR="00EC640B" w:rsidRPr="00D0373E" w:rsidRDefault="00EC640B" w:rsidP="00EC640B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MS Mincho" w:hAnsi="TH SarabunPSK" w:cs="TH SarabunPSK"/>
        </w:rPr>
        <w:t xml:space="preserve"> </w:t>
      </w:r>
      <w:r w:rsidRPr="00D0373E">
        <w:rPr>
          <w:rFonts w:ascii="TH SarabunPSK" w:eastAsia="Calibri" w:hAnsi="TH SarabunPSK" w:cs="TH SarabunPSK"/>
          <w:cs/>
        </w:rPr>
        <w:t>มาตรฐานที่ 2 การจัดการอาชีวศึกษา</w:t>
      </w:r>
    </w:p>
    <w:p w14:paraId="5C744CEC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bookmarkStart w:id="3" w:name="_Hlk192879142"/>
      <w:r w:rsidRPr="00D0373E">
        <w:rPr>
          <w:rFonts w:ascii="TH SarabunPSK" w:eastAsia="MS Mincho" w:hAnsi="TH SarabunPSK" w:cs="TH SarabunPSK"/>
        </w:rPr>
        <w:sym w:font="Wingdings 2" w:char="F0A3"/>
      </w:r>
      <w:bookmarkEnd w:id="3"/>
      <w:r w:rsidRPr="00D0373E">
        <w:rPr>
          <w:rFonts w:ascii="TH SarabunPSK" w:eastAsia="Calibri" w:hAnsi="TH SarabunPSK" w:cs="TH SarabunPSK"/>
          <w:cs/>
        </w:rPr>
        <w:t xml:space="preserve"> 2.1 ด้านหลักสูตรอาชีวศึกษา</w:t>
      </w:r>
    </w:p>
    <w:p w14:paraId="74B7EFAB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 xml:space="preserve"> 2.2 ด้านการจัดการเรียนการสอนอาชีวศึกษา</w:t>
      </w:r>
    </w:p>
    <w:p w14:paraId="4F726F94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 xml:space="preserve"> 2.3 ด้านการบริหารจัดการ</w:t>
      </w:r>
    </w:p>
    <w:p w14:paraId="742F4F5D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r w:rsidRPr="00D0373E">
        <w:rPr>
          <w:rFonts w:ascii="TH SarabunPSK" w:eastAsia="MS Mincho" w:hAnsi="TH SarabunPSK" w:cs="TH SarabunPSK"/>
        </w:rPr>
        <w:sym w:font="Wingdings 2" w:char="F0A3"/>
      </w:r>
      <w:r w:rsidRPr="00D0373E">
        <w:rPr>
          <w:rFonts w:ascii="TH SarabunPSK" w:eastAsia="Calibri" w:hAnsi="TH SarabunPSK" w:cs="TH SarabunPSK"/>
          <w:cs/>
        </w:rPr>
        <w:t xml:space="preserve"> 2.4 ด้านการนำนโยบายสู่การปฏิบัติ</w:t>
      </w:r>
    </w:p>
    <w:p w14:paraId="56049161" w14:textId="77777777" w:rsidR="00EC640B" w:rsidRPr="00D0373E" w:rsidRDefault="00EC640B" w:rsidP="00EC640B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" w:char="F0FE"/>
      </w:r>
      <w:r w:rsidRPr="00D0373E">
        <w:rPr>
          <w:rFonts w:ascii="TH SarabunPSK" w:eastAsia="Calibri" w:hAnsi="TH SarabunPSK" w:cs="TH SarabunPSK"/>
          <w:cs/>
        </w:rPr>
        <w:t>มาตรฐานที่ 3 การสร้างสังคมแห่งการเรียนรู้</w:t>
      </w:r>
    </w:p>
    <w:p w14:paraId="084A13FA" w14:textId="77777777" w:rsidR="00EC640B" w:rsidRPr="00D0373E" w:rsidRDefault="00EC640B" w:rsidP="00EC640B">
      <w:pPr>
        <w:spacing w:after="0" w:line="240" w:lineRule="auto"/>
        <w:ind w:firstLine="2552"/>
        <w:rPr>
          <w:rFonts w:ascii="TH SarabunPSK" w:eastAsia="Calibri" w:hAnsi="TH SarabunPSK" w:cs="TH SarabunPSK"/>
        </w:rPr>
      </w:pPr>
      <w:r w:rsidRPr="00D0373E">
        <w:rPr>
          <w:rFonts w:ascii="TH SarabunPSK" w:eastAsia="Batang" w:hAnsi="TH SarabunPSK" w:cs="TH SarabunPSK"/>
          <w:lang w:eastAsia="ko-KR"/>
        </w:rPr>
        <w:sym w:font="Wingdings" w:char="F0FE"/>
      </w:r>
      <w:r w:rsidRPr="00D0373E">
        <w:rPr>
          <w:rFonts w:ascii="TH SarabunPSK" w:eastAsia="MS Mincho" w:hAnsi="TH SarabunPSK" w:cs="TH SarabunPSK"/>
        </w:rPr>
        <w:t xml:space="preserve"> </w:t>
      </w:r>
      <w:r w:rsidRPr="00D0373E">
        <w:rPr>
          <w:rFonts w:ascii="TH SarabunPSK" w:eastAsia="Calibri" w:hAnsi="TH SarabunPSK" w:cs="TH SarabunPSK"/>
          <w:cs/>
        </w:rPr>
        <w:t>3.1 ด้านความร่วมมือในการสร้างสังคมแห่งการเรียนรู้</w:t>
      </w:r>
    </w:p>
    <w:p w14:paraId="1CED1A37" w14:textId="77777777" w:rsidR="00EC640B" w:rsidRPr="00625C8C" w:rsidRDefault="00EC640B" w:rsidP="00EC640B">
      <w:pPr>
        <w:spacing w:after="0" w:line="240" w:lineRule="auto"/>
        <w:ind w:left="414" w:firstLine="720"/>
        <w:rPr>
          <w:rFonts w:ascii="TH SarabunPSK" w:eastAsia="Times New Roman" w:hAnsi="TH SarabunPSK" w:cs="TH SarabunPSK"/>
        </w:rPr>
      </w:pPr>
      <w:r w:rsidRPr="00625C8C">
        <w:rPr>
          <w:rFonts w:ascii="TH SarabunPSK" w:eastAsia="MS Mincho" w:hAnsi="TH SarabunPSK" w:cs="TH SarabunPSK"/>
        </w:rPr>
        <w:sym w:font="Wingdings 2" w:char="F0A3"/>
      </w:r>
      <w:r w:rsidRPr="00625C8C">
        <w:rPr>
          <w:rFonts w:ascii="TH SarabunPSK" w:eastAsia="Calibri" w:hAnsi="TH SarabunPSK" w:cs="TH SarabunPSK"/>
          <w:cs/>
        </w:rPr>
        <w:t xml:space="preserve"> 3.2 ด้านนวัตกรรม สิ่งประดิษฐ์ งานสร้างสรรค์ งานวิจัย</w:t>
      </w:r>
    </w:p>
    <w:bookmarkEnd w:id="1"/>
    <w:p w14:paraId="1633453C" w14:textId="77777777" w:rsidR="00F53E53" w:rsidRPr="00F53E53" w:rsidRDefault="00F53E53" w:rsidP="00F53E53">
      <w:pPr>
        <w:spacing w:after="0" w:line="240" w:lineRule="auto"/>
        <w:rPr>
          <w:rFonts w:ascii="TH SarabunPSK" w:eastAsia="Calibri" w:hAnsi="TH SarabunPSK" w:cs="TH SarabunPSK"/>
          <w:b/>
          <w:bCs/>
        </w:rPr>
      </w:pPr>
      <w:r w:rsidRPr="00F53E53">
        <w:rPr>
          <w:rFonts w:ascii="TH SarabunPSK" w:eastAsia="Calibri" w:hAnsi="TH SarabunPSK" w:cs="TH SarabunPSK"/>
          <w:b/>
          <w:bCs/>
          <w:cs/>
        </w:rPr>
        <w:t>ลักษณะโครงการ</w:t>
      </w:r>
    </w:p>
    <w:p w14:paraId="47F3CE69" w14:textId="77777777" w:rsidR="00F53E53" w:rsidRPr="00F53E53" w:rsidRDefault="00F53E53" w:rsidP="00F53E5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s/>
        </w:rPr>
      </w:pPr>
      <w:r w:rsidRPr="00F53E53">
        <w:rPr>
          <w:rFonts w:ascii="TH SarabunPSK" w:eastAsia="Calibri" w:hAnsi="TH SarabunPSK" w:cs="TH SarabunPSK"/>
        </w:rPr>
        <w:sym w:font="Wingdings 2" w:char="F052"/>
      </w:r>
      <w:r w:rsidRPr="00F53E53">
        <w:rPr>
          <w:rFonts w:ascii="TH SarabunPSK" w:eastAsia="Calibri" w:hAnsi="TH SarabunPSK" w:cs="TH SarabunPSK"/>
          <w:cs/>
        </w:rPr>
        <w:t xml:space="preserve">  ใหม่</w:t>
      </w:r>
      <w:r w:rsidRPr="00F53E53">
        <w:rPr>
          <w:rFonts w:ascii="TH SarabunPSK" w:eastAsia="Calibri" w:hAnsi="TH SarabunPSK" w:cs="TH SarabunPSK"/>
        </w:rPr>
        <w:tab/>
      </w:r>
      <w:r w:rsidRPr="00F53E53">
        <w:rPr>
          <w:rFonts w:ascii="TH SarabunPSK" w:eastAsia="Calibri" w:hAnsi="TH SarabunPSK" w:cs="TH SarabunPSK"/>
        </w:rPr>
        <w:sym w:font="Wingdings 2" w:char="F0A3"/>
      </w:r>
      <w:r w:rsidRPr="00F53E53">
        <w:rPr>
          <w:rFonts w:ascii="TH SarabunPSK" w:eastAsia="Calibri" w:hAnsi="TH SarabunPSK" w:cs="TH SarabunPSK"/>
          <w:cs/>
        </w:rPr>
        <w:t xml:space="preserve">  ต่อเนื่อง </w:t>
      </w:r>
      <w:r w:rsidRPr="00F53E53">
        <w:rPr>
          <w:rFonts w:ascii="TH SarabunPSK" w:eastAsia="Calibri" w:hAnsi="TH SarabunPSK" w:cs="TH SarabunPSK"/>
          <w:u w:val="dotted"/>
        </w:rPr>
        <w:tab/>
      </w:r>
      <w:r w:rsidRPr="00F53E53">
        <w:rPr>
          <w:rFonts w:ascii="TH SarabunPSK" w:eastAsia="Calibri" w:hAnsi="TH SarabunPSK" w:cs="TH SarabunPSK"/>
          <w:u w:val="dotted"/>
        </w:rPr>
        <w:tab/>
      </w:r>
      <w:r w:rsidRPr="00F53E53">
        <w:rPr>
          <w:rFonts w:ascii="TH SarabunPSK" w:eastAsia="Calibri" w:hAnsi="TH SarabunPSK" w:cs="TH SarabunPSK"/>
          <w:cs/>
        </w:rPr>
        <w:t>ปี (พ.ศ</w:t>
      </w:r>
      <w:r w:rsidRPr="00F53E53">
        <w:rPr>
          <w:rFonts w:ascii="TH SarabunPSK" w:eastAsia="Calibri" w:hAnsi="TH SarabunPSK" w:cs="TH SarabunPSK"/>
          <w:u w:val="dotted"/>
          <w:cs/>
        </w:rPr>
        <w:tab/>
      </w:r>
      <w:r w:rsidRPr="00F53E53">
        <w:rPr>
          <w:rFonts w:ascii="TH SarabunPSK" w:eastAsia="Calibri" w:hAnsi="TH SarabunPSK" w:cs="TH SarabunPSK"/>
          <w:u w:val="dotted"/>
          <w:cs/>
        </w:rPr>
        <w:tab/>
      </w:r>
      <w:r w:rsidRPr="00F53E53">
        <w:rPr>
          <w:rFonts w:ascii="TH SarabunPSK" w:eastAsia="Calibri" w:hAnsi="TH SarabunPSK" w:cs="TH SarabunPSK"/>
          <w:cs/>
        </w:rPr>
        <w:t>ถึง พ.ศ</w:t>
      </w:r>
      <w:r w:rsidRPr="00F53E53">
        <w:rPr>
          <w:rFonts w:ascii="TH SarabunPSK" w:eastAsia="Calibri" w:hAnsi="TH SarabunPSK" w:cs="TH SarabunPSK"/>
          <w:u w:val="dotted"/>
          <w:cs/>
        </w:rPr>
        <w:tab/>
      </w:r>
      <w:r w:rsidRPr="00F53E53">
        <w:rPr>
          <w:rFonts w:ascii="TH SarabunPSK" w:eastAsia="Calibri" w:hAnsi="TH SarabunPSK" w:cs="TH SarabunPSK"/>
          <w:u w:val="dotted"/>
          <w:cs/>
        </w:rPr>
        <w:tab/>
      </w:r>
      <w:r w:rsidRPr="00F53E53">
        <w:rPr>
          <w:rFonts w:ascii="TH SarabunPSK" w:eastAsia="Calibri" w:hAnsi="TH SarabunPSK" w:cs="TH SarabunPSK"/>
          <w:cs/>
        </w:rPr>
        <w:t>)</w:t>
      </w:r>
    </w:p>
    <w:p w14:paraId="6F427426" w14:textId="77777777" w:rsidR="00F53E53" w:rsidRPr="00F53E53" w:rsidRDefault="00F53E53" w:rsidP="00F53E53">
      <w:pPr>
        <w:spacing w:after="0" w:line="240" w:lineRule="auto"/>
        <w:rPr>
          <w:rFonts w:ascii="TH SarabunPSK" w:eastAsia="Times New Roman" w:hAnsi="TH SarabunPSK" w:cs="TH SarabunPSK"/>
          <w:b/>
          <w:bCs/>
        </w:rPr>
      </w:pPr>
    </w:p>
    <w:p w14:paraId="636EC61F" w14:textId="77777777" w:rsidR="00F53E53" w:rsidRPr="00F53E53" w:rsidRDefault="00F53E53" w:rsidP="00F53E53">
      <w:pPr>
        <w:spacing w:after="0" w:line="240" w:lineRule="auto"/>
        <w:rPr>
          <w:rFonts w:ascii="TH SarabunPSK" w:eastAsia="Times New Roman" w:hAnsi="TH SarabunPSK" w:cs="TH SarabunPSK"/>
          <w:b/>
          <w:bCs/>
        </w:rPr>
      </w:pPr>
      <w:r w:rsidRPr="00F53E53">
        <w:rPr>
          <w:rFonts w:ascii="TH SarabunPSK" w:eastAsia="Times New Roman" w:hAnsi="TH SarabunPSK" w:cs="TH SarabunPSK" w:hint="cs"/>
          <w:b/>
          <w:bCs/>
          <w:cs/>
        </w:rPr>
        <w:lastRenderedPageBreak/>
        <w:t xml:space="preserve">4. </w:t>
      </w:r>
      <w:r w:rsidRPr="00F53E53">
        <w:rPr>
          <w:rFonts w:ascii="TH SarabunPSK" w:eastAsia="Times New Roman" w:hAnsi="TH SarabunPSK" w:cs="TH SarabunPSK"/>
          <w:b/>
          <w:bCs/>
          <w:cs/>
        </w:rPr>
        <w:t>หลักการและเหตุผล</w:t>
      </w:r>
    </w:p>
    <w:p w14:paraId="0D42F88C" w14:textId="5559F2E4" w:rsidR="00F53E53" w:rsidRDefault="00FE7F06" w:rsidP="00FE7F06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kern w:val="2"/>
          <w14:ligatures w14:val="standardContextual"/>
        </w:rPr>
      </w:pPr>
      <w:r w:rsidRPr="00FE7F06">
        <w:rPr>
          <w:rFonts w:ascii="TH SarabunPSK" w:eastAsia="Calibri" w:hAnsi="TH SarabunPSK" w:cs="TH SarabunPSK" w:hint="cs"/>
          <w:kern w:val="2"/>
          <w:cs/>
          <w14:ligatures w14:val="standardContextual"/>
        </w:rPr>
        <w:t>สำนักงาน</w:t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คณะกรรมการการอาชีวศึกษา เป็นหน่วยงานหลักในการจัดการศึกษาและฝึกอบรมวิชาชีพเพื่อผลิตและกพัฒนากำลังคนทั้งในระดับกึ่งฝีมือ ระดับฝีมือ ระดับเทคนิคและระดับเทคโนโลยี ในทุกสาขาวิชาอย่างมีคุณภาพและมาตรฐานสอดคล้องกับสภาพเศรษฐกิจ สังคม วัฒนธรรม สิ่งแวดล้อมและความก้าวหน้าทางเทคโนโลยีสนองความต้องการของตลาดแรงงาน และการประกอบอาชีพอิสระ โดยมีการจัดทำแผนงานโครงการและกิจกรรมพัฒนาการศึกษาวิชาชีพด้วยการพัฒนาทักษะพื้นฐานของผู้เรียนให้มีความรู้ทางด้านการจัดการธุรกิจอย่างแท้จริง</w:t>
      </w:r>
    </w:p>
    <w:p w14:paraId="71A86A6F" w14:textId="351AC7CD" w:rsidR="00FE7F06" w:rsidRPr="00FE7F06" w:rsidRDefault="00FE7F06" w:rsidP="00FE7F06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 w:hint="cs"/>
          <w:kern w:val="2"/>
          <w:cs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สำนักงานมาตรฐานการอาชีวศึกษาและวิชาชีพ ดได้มีการดำเนินโครงการส่งเสริมการประกอบอาชีพอิสระในกลุ่มผู้เรียนอาชีวศึกษา ซึ่งอยู่ในแผนงานบูรราการส่งเสริมวิสาหกิจขนาดกลางและขนาดย่อมที่มุ่งให้องค์ความรู้ด้านธุรกิจแก่นักเรียนนักศึกษา และส่งเสริมการเป็นผู้ประกอบการ แก่ผู้เรีนผ่านกระบวนการจัดการเรียนการสอน และกิจกรรมภายใต้ศูนย์บ่มเพาะผู้ประกอบการอาชีวศึกษา เพื่อพัฒนาศักยภาพของผู้เรียนให้มีประสบการณ์ ในการทำธุรกิจทั้งในและนอกสถานศึกษา เพื่อนำความรู้และประสบการณ์ต่อยอดไปเป็นผู้ประกอบการ ซึ่งจะเป็นแนวทางในการสร้างอาชีพและสร้างรายได้ต่อไปในอนาคต</w:t>
      </w:r>
    </w:p>
    <w:p w14:paraId="5D45CA4E" w14:textId="77777777" w:rsidR="00F53E53" w:rsidRPr="00F53E53" w:rsidRDefault="00F53E53" w:rsidP="00F53E53">
      <w:pPr>
        <w:spacing w:after="0" w:line="240" w:lineRule="auto"/>
        <w:rPr>
          <w:rFonts w:ascii="TH SarabunPSK" w:eastAsia="Calibri" w:hAnsi="TH SarabunPSK" w:cs="TH SarabunPSK"/>
          <w:b/>
          <w:bCs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b/>
          <w:bCs/>
          <w:kern w:val="2"/>
          <w:cs/>
          <w14:ligatures w14:val="standardContextual"/>
        </w:rPr>
        <w:t>5.</w:t>
      </w:r>
      <w:r w:rsidRPr="00F53E53">
        <w:rPr>
          <w:rFonts w:ascii="TH SarabunPSK" w:eastAsia="Calibri" w:hAnsi="TH SarabunPSK" w:cs="TH SarabunPSK"/>
          <w:b/>
          <w:bCs/>
          <w:kern w:val="2"/>
          <w:cs/>
          <w14:ligatures w14:val="standardContextual"/>
        </w:rPr>
        <w:t xml:space="preserve"> วัตถุประสงค์</w:t>
      </w:r>
    </w:p>
    <w:p w14:paraId="596EFC0F" w14:textId="0955CBAE" w:rsidR="00F53E53" w:rsidRPr="00F53E53" w:rsidRDefault="00F53E53" w:rsidP="00F53E5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5.1 เพื่อ</w:t>
      </w:r>
      <w:r w:rsidR="00FE7F06">
        <w:rPr>
          <w:rFonts w:ascii="TH SarabunPSK" w:eastAsia="Calibri" w:hAnsi="TH SarabunPSK" w:cs="TH SarabunPSK" w:hint="cs"/>
          <w:kern w:val="2"/>
          <w:cs/>
          <w14:ligatures w14:val="standardContextual"/>
        </w:rPr>
        <w:t>ส่งเสริมการประกอบธุรกิจแก่ผู้เรียนอาชีวศึกษา</w:t>
      </w:r>
    </w:p>
    <w:p w14:paraId="3E246B77" w14:textId="2AC4F8E1" w:rsidR="00F53E53" w:rsidRDefault="00F53E53" w:rsidP="00FE7F06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5.2</w:t>
      </w:r>
      <w:r w:rsidRPr="00F53E53">
        <w:rPr>
          <w:rFonts w:ascii="TH SarabunPSK" w:eastAsia="Calibri" w:hAnsi="TH SarabunPSK" w:cs="TH SarabunPSK"/>
          <w:kern w:val="2"/>
          <w14:ligatures w14:val="standardContextual"/>
        </w:rPr>
        <w:t xml:space="preserve"> </w:t>
      </w:r>
      <w:r w:rsidR="00FE7F06">
        <w:rPr>
          <w:rFonts w:ascii="TH SarabunPSK" w:eastAsia="Calibri" w:hAnsi="TH SarabunPSK" w:cs="TH SarabunPSK" w:hint="cs"/>
          <w:kern w:val="2"/>
          <w:cs/>
          <w14:ligatures w14:val="standardContextual"/>
        </w:rPr>
        <w:t>เพื่อส่งเสริมให้มีธุรกิจใหม่ ในสถานศึกษา โดยผู้เรียนเป็นผู้ดำเนินการ</w:t>
      </w:r>
    </w:p>
    <w:p w14:paraId="163B94AB" w14:textId="01AC4406" w:rsidR="00F53E53" w:rsidRPr="00F53E53" w:rsidRDefault="00FE7F06" w:rsidP="00F53E5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 w:hint="cs"/>
          <w:kern w:val="2"/>
          <w:cs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5.3 ส่งเสริม</w:t>
      </w:r>
      <w:r w:rsidR="00F04286">
        <w:rPr>
          <w:rFonts w:ascii="TH SarabunPSK" w:eastAsia="Calibri" w:hAnsi="TH SarabunPSK" w:cs="TH SarabunPSK" w:hint="cs"/>
          <w:kern w:val="2"/>
          <w:cs/>
          <w14:ligatures w14:val="standardContextual"/>
        </w:rPr>
        <w:t>และสนับสนุนผู้ประกอบการอาชีวศึกษา ให้มีศักยภาพและความพร้อมในการเป็นผู้ประกอบการให้ได้รับการพัฒนาอย่างต่อเนื่อง เพื่อให้สามารถเป็นผู้ประกอบการได้อย่างเข้มแข็งและยั่งยืน</w:t>
      </w:r>
    </w:p>
    <w:p w14:paraId="06C30ED6" w14:textId="77777777" w:rsidR="00F53E53" w:rsidRPr="00F53E53" w:rsidRDefault="00F53E53" w:rsidP="00F53E53">
      <w:pPr>
        <w:spacing w:after="0" w:line="240" w:lineRule="auto"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b/>
          <w:bCs/>
          <w:kern w:val="2"/>
          <w:cs/>
          <w14:ligatures w14:val="standardContextual"/>
        </w:rPr>
        <w:t>6.</w:t>
      </w:r>
      <w:r w:rsidRPr="00F53E53">
        <w:rPr>
          <w:rFonts w:ascii="TH SarabunPSK" w:eastAsia="Calibri" w:hAnsi="TH SarabunPSK" w:cs="TH SarabunPSK"/>
          <w:b/>
          <w:bCs/>
          <w:kern w:val="2"/>
          <w:cs/>
          <w14:ligatures w14:val="standardContextual"/>
        </w:rPr>
        <w:t xml:space="preserve"> เป้าหมายและตัวชี้วัดความสำเร็จ</w:t>
      </w:r>
    </w:p>
    <w:p w14:paraId="041CC964" w14:textId="77777777" w:rsidR="00F53E53" w:rsidRPr="00F53E53" w:rsidRDefault="00F53E53" w:rsidP="00F53E53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s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6.1</w:t>
      </w:r>
      <w:r w:rsidRPr="00F53E53">
        <w:rPr>
          <w:rFonts w:ascii="TH SarabunPSK" w:eastAsia="Times New Roman" w:hAnsi="TH SarabunPSK" w:cs="TH SarabunPSK"/>
          <w:cs/>
        </w:rPr>
        <w:t xml:space="preserve"> เชิงปริมาณ </w:t>
      </w:r>
      <w:r w:rsidRPr="00F53E53">
        <w:rPr>
          <w:rFonts w:ascii="TH SarabunPSK" w:eastAsia="Times New Roman" w:hAnsi="TH SarabunPSK" w:cs="TH SarabunPSK"/>
        </w:rPr>
        <w:t xml:space="preserve"> </w:t>
      </w:r>
    </w:p>
    <w:p w14:paraId="7FA691DC" w14:textId="3C73F7C7" w:rsidR="00F53E53" w:rsidRDefault="00F53E53" w:rsidP="00F04286">
      <w:pPr>
        <w:spacing w:after="0" w:line="240" w:lineRule="auto"/>
        <w:ind w:firstLine="1080"/>
        <w:contextualSpacing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6.1.1</w:t>
      </w:r>
      <w:r w:rsidRPr="00F53E53">
        <w:rPr>
          <w:rFonts w:ascii="TH SarabunPSK" w:eastAsia="Calibri" w:hAnsi="TH SarabunPSK" w:cs="TH SarabunPSK"/>
          <w:kern w:val="2"/>
          <w14:ligatures w14:val="standardContextual"/>
        </w:rPr>
        <w:t xml:space="preserve"> </w:t>
      </w:r>
      <w:r w:rsidR="00F04286">
        <w:rPr>
          <w:rFonts w:ascii="TH SarabunPSK" w:eastAsia="Calibri" w:hAnsi="TH SarabunPSK" w:cs="TH SarabunPSK" w:hint="cs"/>
          <w:kern w:val="2"/>
          <w:cs/>
          <w14:ligatures w14:val="standardContextual"/>
        </w:rPr>
        <w:t>สถานศึกษามีศูนย์บ่มเพาะผู้ประกอบการอาชีวศึกษาที่มีประสิทธิภาพ ให้ได้รับการพัฒนาอย่างต่อเนื่อง เพื่อให้สามารถเป็นผู้ประกอบการได้อย่างเข้มแข็งและยังยืน</w:t>
      </w:r>
    </w:p>
    <w:p w14:paraId="36782828" w14:textId="484D9AE1" w:rsidR="00F04286" w:rsidRDefault="00F04286" w:rsidP="00F04286">
      <w:pPr>
        <w:spacing w:after="0" w:line="240" w:lineRule="auto"/>
        <w:ind w:firstLine="1080"/>
        <w:contextualSpacing/>
        <w:rPr>
          <w:rFonts w:ascii="TH SarabunPSK" w:eastAsia="Calibri" w:hAnsi="TH SarabunPSK" w:cs="TH SarabunPSK"/>
          <w:kern w:val="2"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6.1.2 สถานศึกษาสามารถผ่านเกณฑ์การประเมินศูนย์บ่มเพาะผู้ประกอบการอาชีวศึกษา</w:t>
      </w:r>
    </w:p>
    <w:p w14:paraId="5CC2F8F3" w14:textId="1433BE3A" w:rsidR="00F04286" w:rsidRPr="00F53E53" w:rsidRDefault="00F04286" w:rsidP="00F04286">
      <w:pPr>
        <w:spacing w:after="0" w:line="240" w:lineRule="auto"/>
        <w:ind w:firstLine="1080"/>
        <w:contextualSpacing/>
        <w:rPr>
          <w:rFonts w:ascii="TH SarabunPSK" w:eastAsia="Calibri" w:hAnsi="TH SarabunPSK" w:cs="TH SarabunPSK" w:hint="cs"/>
          <w:kern w:val="2"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6.1.3 ศูนย์บ่มเพาะผู้ประกอการอาชีวศึกษา วิทยาลัยการพาณิชย์นาวีนครศรีธรรมราช ได้รับผลการประเมินไม่ต่ำกว่า 3 ดาว</w:t>
      </w:r>
    </w:p>
    <w:p w14:paraId="3436B370" w14:textId="77777777" w:rsidR="00F53E53" w:rsidRPr="00F53E53" w:rsidRDefault="00F53E53" w:rsidP="00F53E53">
      <w:pPr>
        <w:spacing w:after="0" w:line="240" w:lineRule="auto"/>
        <w:ind w:left="851" w:hanging="142"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6.2 เชิงคุณภาพ</w:t>
      </w:r>
    </w:p>
    <w:p w14:paraId="3C84EC38" w14:textId="77777777" w:rsidR="00F04286" w:rsidRDefault="00F53E53" w:rsidP="00F53E53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6.2.1</w:t>
      </w:r>
      <w:r w:rsidRPr="00F53E53">
        <w:rPr>
          <w:rFonts w:ascii="TH SarabunPSK" w:eastAsia="Calibri" w:hAnsi="TH SarabunPSK" w:cs="TH SarabunPSK"/>
          <w:kern w:val="2"/>
          <w14:ligatures w14:val="standardContextual"/>
        </w:rPr>
        <w:t xml:space="preserve"> </w:t>
      </w:r>
      <w:r w:rsidR="00F04286">
        <w:rPr>
          <w:rFonts w:ascii="TH SarabunPSK" w:eastAsia="Calibri" w:hAnsi="TH SarabunPSK" w:cs="TH SarabunPSK" w:hint="cs"/>
          <w:kern w:val="2"/>
          <w:cs/>
          <w14:ligatures w14:val="standardContextual"/>
        </w:rPr>
        <w:t>ศูนย์บ่มเพาะผู้ประกอบการของวิทยาลัยฯ ได้มีการพัฒนาศักยภาพ</w:t>
      </w:r>
    </w:p>
    <w:p w14:paraId="318E95BF" w14:textId="1EFFEFCB" w:rsidR="00F53E53" w:rsidRPr="00F53E53" w:rsidRDefault="00F04286" w:rsidP="00F53E53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/>
          <w:kern w:val="2"/>
          <w:cs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6.2.2 ผู้บริหาร บุคลากร มีความรู้ความเข้าใจในการดำเนินธุรกิจภายในสถานศึกษาและภายนอกสถานศึกษา</w:t>
      </w:r>
      <w:r w:rsidR="00F53E53"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 xml:space="preserve"> </w:t>
      </w:r>
    </w:p>
    <w:p w14:paraId="2DAA118E" w14:textId="2E8A197C" w:rsidR="00821D20" w:rsidRDefault="00F53E53" w:rsidP="00F04286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 w:hint="cs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6</w:t>
      </w:r>
      <w:r w:rsidR="00F04286">
        <w:rPr>
          <w:rFonts w:ascii="TH SarabunPSK" w:eastAsia="Calibri" w:hAnsi="TH SarabunPSK" w:cs="TH SarabunPSK" w:hint="cs"/>
          <w:kern w:val="2"/>
          <w:cs/>
          <w14:ligatures w14:val="standardContextual"/>
        </w:rPr>
        <w:t>.2.3 นักเรียน นักศึกษา ได้รับการพัฒนาจากสถานศึกษาอย่างมีประสิทธิภาพ</w:t>
      </w:r>
    </w:p>
    <w:p w14:paraId="1F581EF4" w14:textId="77777777" w:rsidR="00821D20" w:rsidRDefault="00821D20" w:rsidP="00F53E53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kern w:val="2"/>
          <w14:ligatures w14:val="standardContextual"/>
        </w:rPr>
      </w:pPr>
    </w:p>
    <w:p w14:paraId="5A9DB8F6" w14:textId="77777777" w:rsidR="00821D20" w:rsidRDefault="00821D20" w:rsidP="00F53E53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kern w:val="2"/>
          <w14:ligatures w14:val="standardContextual"/>
        </w:rPr>
      </w:pPr>
    </w:p>
    <w:p w14:paraId="364ED1E7" w14:textId="77777777" w:rsidR="00F53E53" w:rsidRPr="00F53E53" w:rsidRDefault="00F53E53" w:rsidP="00F53E53">
      <w:pPr>
        <w:spacing w:after="0" w:line="240" w:lineRule="auto"/>
        <w:rPr>
          <w:rFonts w:ascii="TH SarabunPSK" w:eastAsia="Calibri" w:hAnsi="TH SarabunPSK" w:cs="TH SarabunPSK"/>
          <w:b/>
          <w:bCs/>
          <w:kern w:val="2"/>
          <w14:ligatures w14:val="standardContextual"/>
        </w:rPr>
      </w:pPr>
    </w:p>
    <w:p w14:paraId="08D74A3C" w14:textId="77777777" w:rsidR="00F53E53" w:rsidRPr="00F53E53" w:rsidRDefault="00F53E53" w:rsidP="00F53E53">
      <w:pPr>
        <w:spacing w:after="0" w:line="240" w:lineRule="auto"/>
        <w:rPr>
          <w:rFonts w:ascii="TH SarabunPSK" w:eastAsia="Calibri" w:hAnsi="TH SarabunPSK" w:cs="TH SarabunPSK"/>
          <w:b/>
          <w:bCs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b/>
          <w:bCs/>
          <w:kern w:val="2"/>
          <w:cs/>
          <w14:ligatures w14:val="standardContextual"/>
        </w:rPr>
        <w:lastRenderedPageBreak/>
        <w:t>7. ขั้นตอนการดำเนินงาน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99"/>
        <w:gridCol w:w="610"/>
        <w:gridCol w:w="599"/>
        <w:gridCol w:w="651"/>
        <w:gridCol w:w="612"/>
        <w:gridCol w:w="594"/>
        <w:gridCol w:w="595"/>
        <w:gridCol w:w="594"/>
        <w:gridCol w:w="650"/>
        <w:gridCol w:w="596"/>
        <w:gridCol w:w="607"/>
      </w:tblGrid>
      <w:tr w:rsidR="00F04286" w:rsidRPr="00F04286" w14:paraId="2CD364D2" w14:textId="0E38AEB6" w:rsidTr="003B1DFE">
        <w:tc>
          <w:tcPr>
            <w:tcW w:w="2263" w:type="dxa"/>
            <w:vMerge w:val="restart"/>
            <w:tcBorders>
              <w:tl2br w:val="single" w:sz="4" w:space="0" w:color="auto"/>
            </w:tcBorders>
          </w:tcPr>
          <w:p w14:paraId="172737C0" w14:textId="77777777" w:rsidR="00F04286" w:rsidRPr="00F04286" w:rsidRDefault="00F04286" w:rsidP="00F04286">
            <w:pPr>
              <w:jc w:val="right"/>
              <w:rPr>
                <w:rFonts w:ascii="TH SarabunPSK" w:eastAsia="Calibri" w:hAnsi="TH SarabunPSK" w:cs="TH SarabunPSK"/>
                <w:kern w:val="2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  <w:t>เดือน</w:t>
            </w:r>
          </w:p>
          <w:p w14:paraId="2D116DF9" w14:textId="51FFCDF0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  <w:t>กิจกรรม</w:t>
            </w:r>
          </w:p>
        </w:tc>
        <w:tc>
          <w:tcPr>
            <w:tcW w:w="6707" w:type="dxa"/>
            <w:gridSpan w:val="11"/>
          </w:tcPr>
          <w:p w14:paraId="5FE9C0F8" w14:textId="1392F562" w:rsidR="00F04286" w:rsidRPr="00F04286" w:rsidRDefault="00F04286" w:rsidP="00F04286">
            <w:pPr>
              <w:jc w:val="center"/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  <w:t>ระยะเวลาดำเนินการ ปีงบประมาณ 2568</w:t>
            </w:r>
          </w:p>
        </w:tc>
      </w:tr>
      <w:tr w:rsidR="00F04286" w:rsidRPr="00F04286" w14:paraId="3B26CF2C" w14:textId="77777777" w:rsidTr="00F04286">
        <w:tc>
          <w:tcPr>
            <w:tcW w:w="2263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77319890" w14:textId="77777777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14:ligatures w14:val="standardContextual"/>
              </w:rPr>
            </w:pPr>
          </w:p>
        </w:tc>
        <w:tc>
          <w:tcPr>
            <w:tcW w:w="599" w:type="dxa"/>
          </w:tcPr>
          <w:p w14:paraId="44B6C266" w14:textId="2B2A5526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ม.ค</w:t>
            </w:r>
          </w:p>
        </w:tc>
        <w:tc>
          <w:tcPr>
            <w:tcW w:w="610" w:type="dxa"/>
          </w:tcPr>
          <w:p w14:paraId="324CA716" w14:textId="4115B84E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ก.พ</w:t>
            </w:r>
          </w:p>
        </w:tc>
        <w:tc>
          <w:tcPr>
            <w:tcW w:w="599" w:type="dxa"/>
          </w:tcPr>
          <w:p w14:paraId="41B2BD46" w14:textId="26AA432A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มี.ค</w:t>
            </w:r>
          </w:p>
        </w:tc>
        <w:tc>
          <w:tcPr>
            <w:tcW w:w="651" w:type="dxa"/>
          </w:tcPr>
          <w:p w14:paraId="01140ECF" w14:textId="26081F58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เม.ย</w:t>
            </w:r>
          </w:p>
        </w:tc>
        <w:tc>
          <w:tcPr>
            <w:tcW w:w="612" w:type="dxa"/>
          </w:tcPr>
          <w:p w14:paraId="7988CFA5" w14:textId="44DA5281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พ.ค</w:t>
            </w:r>
          </w:p>
        </w:tc>
        <w:tc>
          <w:tcPr>
            <w:tcW w:w="594" w:type="dxa"/>
          </w:tcPr>
          <w:p w14:paraId="1092F2D8" w14:textId="20A7E48A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มิ.ย</w:t>
            </w:r>
          </w:p>
        </w:tc>
        <w:tc>
          <w:tcPr>
            <w:tcW w:w="595" w:type="dxa"/>
          </w:tcPr>
          <w:p w14:paraId="707AF7E5" w14:textId="62CCB46C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ก.ค</w:t>
            </w:r>
          </w:p>
        </w:tc>
        <w:tc>
          <w:tcPr>
            <w:tcW w:w="594" w:type="dxa"/>
          </w:tcPr>
          <w:p w14:paraId="38850B92" w14:textId="2F008F0F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ส.ค</w:t>
            </w:r>
          </w:p>
        </w:tc>
        <w:tc>
          <w:tcPr>
            <w:tcW w:w="650" w:type="dxa"/>
          </w:tcPr>
          <w:p w14:paraId="6319B1C9" w14:textId="0F44E2F7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 xml:space="preserve">ก.ย </w:t>
            </w:r>
          </w:p>
        </w:tc>
        <w:tc>
          <w:tcPr>
            <w:tcW w:w="596" w:type="dxa"/>
          </w:tcPr>
          <w:p w14:paraId="6BC64C60" w14:textId="4B08D6D7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ต.ค</w:t>
            </w:r>
          </w:p>
        </w:tc>
        <w:tc>
          <w:tcPr>
            <w:tcW w:w="607" w:type="dxa"/>
          </w:tcPr>
          <w:p w14:paraId="316CEF58" w14:textId="66654E8B" w:rsidR="00F04286" w:rsidRPr="00F04286" w:rsidRDefault="00F04286" w:rsidP="00F53E53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 w:val="28"/>
                <w:szCs w:val="28"/>
                <w:cs/>
                <w14:ligatures w14:val="standardContextual"/>
              </w:rPr>
              <w:t>พ.ย</w:t>
            </w:r>
          </w:p>
        </w:tc>
      </w:tr>
      <w:tr w:rsidR="00F04286" w:rsidRPr="00F04286" w14:paraId="175EB993" w14:textId="77777777" w:rsidTr="00630D0A">
        <w:tc>
          <w:tcPr>
            <w:tcW w:w="2263" w:type="dxa"/>
            <w:tcBorders>
              <w:tl2br w:val="nil"/>
            </w:tcBorders>
          </w:tcPr>
          <w:p w14:paraId="613950EF" w14:textId="64C731E5" w:rsidR="00F04286" w:rsidRPr="00F04286" w:rsidRDefault="00F04286" w:rsidP="00F04286">
            <w:pPr>
              <w:pStyle w:val="a4"/>
              <w:numPr>
                <w:ilvl w:val="0"/>
                <w:numId w:val="12"/>
              </w:numPr>
              <w:ind w:left="459"/>
              <w:rPr>
                <w:rFonts w:ascii="TH SarabunPSK" w:eastAsia="Calibri" w:hAnsi="TH SarabunPSK" w:cs="TH SarabunPSK"/>
                <w:kern w:val="2"/>
                <w:szCs w:val="32"/>
                <w14:ligatures w14:val="standardContextual"/>
              </w:rPr>
            </w:pPr>
            <w:r w:rsidRPr="00F04286"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จัดทำ</w:t>
            </w:r>
            <w:r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โครงการประชุมผู้เกี่ยวข้อง</w:t>
            </w:r>
          </w:p>
        </w:tc>
        <w:tc>
          <w:tcPr>
            <w:tcW w:w="599" w:type="dxa"/>
          </w:tcPr>
          <w:p w14:paraId="6EE2CF0B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0" w:type="dxa"/>
          </w:tcPr>
          <w:p w14:paraId="0E2DBA42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9" w:type="dxa"/>
          </w:tcPr>
          <w:p w14:paraId="0B4F20C4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1" w:type="dxa"/>
          </w:tcPr>
          <w:p w14:paraId="75A8A7D0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14:paraId="623AC1A2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0323536C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14:paraId="7D441B77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38DE9E24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0" w:type="dxa"/>
          </w:tcPr>
          <w:p w14:paraId="4F65A9DD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6" w:type="dxa"/>
          </w:tcPr>
          <w:p w14:paraId="0A325483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07" w:type="dxa"/>
          </w:tcPr>
          <w:p w14:paraId="47E0D52B" w14:textId="77777777" w:rsidR="00F04286" w:rsidRPr="00F04286" w:rsidRDefault="00F04286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</w:tr>
      <w:tr w:rsidR="00630D0A" w:rsidRPr="00F04286" w14:paraId="0A3EDF5E" w14:textId="77777777" w:rsidTr="00630D0A">
        <w:tc>
          <w:tcPr>
            <w:tcW w:w="2263" w:type="dxa"/>
            <w:tcBorders>
              <w:tl2br w:val="nil"/>
            </w:tcBorders>
          </w:tcPr>
          <w:p w14:paraId="7ACFA8FB" w14:textId="1C55DA86" w:rsidR="00630D0A" w:rsidRPr="00F04286" w:rsidRDefault="00630D0A" w:rsidP="00F04286">
            <w:pPr>
              <w:pStyle w:val="a4"/>
              <w:numPr>
                <w:ilvl w:val="0"/>
                <w:numId w:val="12"/>
              </w:numPr>
              <w:ind w:left="459"/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แต่งตั้งคณะกรรมการดำเนินงานประชุม ประสานงานโครงการ</w:t>
            </w:r>
          </w:p>
        </w:tc>
        <w:tc>
          <w:tcPr>
            <w:tcW w:w="599" w:type="dxa"/>
          </w:tcPr>
          <w:p w14:paraId="0B9298C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0" w:type="dxa"/>
          </w:tcPr>
          <w:p w14:paraId="11FCAE71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9" w:type="dxa"/>
          </w:tcPr>
          <w:p w14:paraId="25BCE0D8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1" w:type="dxa"/>
          </w:tcPr>
          <w:p w14:paraId="5A0A965C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14:paraId="633723BB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5562B4BE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14:paraId="46BCC7DF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534C9099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B542E93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6" w:type="dxa"/>
          </w:tcPr>
          <w:p w14:paraId="278B93F2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07" w:type="dxa"/>
          </w:tcPr>
          <w:p w14:paraId="30B77CE3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</w:tr>
      <w:tr w:rsidR="00630D0A" w:rsidRPr="00F04286" w14:paraId="07E7BC19" w14:textId="77777777" w:rsidTr="00630D0A">
        <w:tc>
          <w:tcPr>
            <w:tcW w:w="2263" w:type="dxa"/>
            <w:tcBorders>
              <w:tl2br w:val="nil"/>
            </w:tcBorders>
          </w:tcPr>
          <w:p w14:paraId="7132B9D9" w14:textId="0E1E7811" w:rsidR="00630D0A" w:rsidRDefault="00630D0A" w:rsidP="00F04286">
            <w:pPr>
              <w:pStyle w:val="a4"/>
              <w:numPr>
                <w:ilvl w:val="0"/>
                <w:numId w:val="12"/>
              </w:numPr>
              <w:ind w:left="459"/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รายงานผลการประชุม สรุป ค.ช.จ</w:t>
            </w:r>
          </w:p>
        </w:tc>
        <w:tc>
          <w:tcPr>
            <w:tcW w:w="599" w:type="dxa"/>
          </w:tcPr>
          <w:p w14:paraId="4210AF52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0" w:type="dxa"/>
          </w:tcPr>
          <w:p w14:paraId="1522AF70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9" w:type="dxa"/>
          </w:tcPr>
          <w:p w14:paraId="6EB11C93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1" w:type="dxa"/>
          </w:tcPr>
          <w:p w14:paraId="1BA218C8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14:paraId="349D815B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19784B97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14:paraId="36F896EE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79C2EF57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4664D65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6" w:type="dxa"/>
          </w:tcPr>
          <w:p w14:paraId="25808E12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07" w:type="dxa"/>
          </w:tcPr>
          <w:p w14:paraId="4FD70BA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</w:tr>
      <w:tr w:rsidR="00630D0A" w:rsidRPr="00F04286" w14:paraId="7BC09611" w14:textId="77777777" w:rsidTr="00630D0A">
        <w:tc>
          <w:tcPr>
            <w:tcW w:w="2263" w:type="dxa"/>
            <w:tcBorders>
              <w:tl2br w:val="nil"/>
            </w:tcBorders>
          </w:tcPr>
          <w:p w14:paraId="460C0C25" w14:textId="3F708D72" w:rsidR="00630D0A" w:rsidRDefault="00630D0A" w:rsidP="00F04286">
            <w:pPr>
              <w:pStyle w:val="a4"/>
              <w:numPr>
                <w:ilvl w:val="0"/>
                <w:numId w:val="12"/>
              </w:numPr>
              <w:ind w:left="459"/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ดำเนินงานตามโครงการ</w:t>
            </w:r>
          </w:p>
        </w:tc>
        <w:tc>
          <w:tcPr>
            <w:tcW w:w="599" w:type="dxa"/>
          </w:tcPr>
          <w:p w14:paraId="573AB537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0" w:type="dxa"/>
          </w:tcPr>
          <w:p w14:paraId="0246EDA7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9" w:type="dxa"/>
          </w:tcPr>
          <w:p w14:paraId="7617DE01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1" w:type="dxa"/>
          </w:tcPr>
          <w:p w14:paraId="0CACD15E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14:paraId="5CE8B713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66C42905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14:paraId="0E668BD9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0F0FADF2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6790D389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6" w:type="dxa"/>
          </w:tcPr>
          <w:p w14:paraId="3A101892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07" w:type="dxa"/>
          </w:tcPr>
          <w:p w14:paraId="168B5EC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</w:tr>
      <w:tr w:rsidR="00630D0A" w:rsidRPr="00F04286" w14:paraId="403148DA" w14:textId="77777777" w:rsidTr="00630D0A">
        <w:tc>
          <w:tcPr>
            <w:tcW w:w="2263" w:type="dxa"/>
            <w:tcBorders>
              <w:tl2br w:val="nil"/>
            </w:tcBorders>
          </w:tcPr>
          <w:p w14:paraId="35EF4A28" w14:textId="436303C6" w:rsidR="00630D0A" w:rsidRDefault="00630D0A" w:rsidP="00F04286">
            <w:pPr>
              <w:pStyle w:val="a4"/>
              <w:numPr>
                <w:ilvl w:val="0"/>
                <w:numId w:val="12"/>
              </w:numPr>
              <w:ind w:left="459"/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รวบรวมข้อมูล/ประเมินผล</w:t>
            </w:r>
          </w:p>
        </w:tc>
        <w:tc>
          <w:tcPr>
            <w:tcW w:w="599" w:type="dxa"/>
          </w:tcPr>
          <w:p w14:paraId="37FCA41E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0" w:type="dxa"/>
          </w:tcPr>
          <w:p w14:paraId="7230E697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9" w:type="dxa"/>
          </w:tcPr>
          <w:p w14:paraId="590B2AEF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1" w:type="dxa"/>
          </w:tcPr>
          <w:p w14:paraId="1C7B0B3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2" w:type="dxa"/>
          </w:tcPr>
          <w:p w14:paraId="376AD2AA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1820A3BE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14:paraId="37367DA6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407F2A0A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697C8837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6" w:type="dxa"/>
          </w:tcPr>
          <w:p w14:paraId="698283D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07" w:type="dxa"/>
          </w:tcPr>
          <w:p w14:paraId="4F09A5FA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</w:tr>
      <w:tr w:rsidR="00630D0A" w:rsidRPr="00F04286" w14:paraId="0BC30276" w14:textId="77777777" w:rsidTr="00630D0A">
        <w:tc>
          <w:tcPr>
            <w:tcW w:w="2263" w:type="dxa"/>
            <w:tcBorders>
              <w:tl2br w:val="nil"/>
            </w:tcBorders>
          </w:tcPr>
          <w:p w14:paraId="27C1110D" w14:textId="28E917F0" w:rsidR="00630D0A" w:rsidRDefault="00630D0A" w:rsidP="00F04286">
            <w:pPr>
              <w:pStyle w:val="a4"/>
              <w:numPr>
                <w:ilvl w:val="0"/>
                <w:numId w:val="12"/>
              </w:numPr>
              <w:ind w:left="459"/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kern w:val="2"/>
                <w:szCs w:val="32"/>
                <w:cs/>
                <w14:ligatures w14:val="standardContextual"/>
              </w:rPr>
              <w:t>รายงานผลประจำปี</w:t>
            </w:r>
          </w:p>
        </w:tc>
        <w:tc>
          <w:tcPr>
            <w:tcW w:w="599" w:type="dxa"/>
          </w:tcPr>
          <w:p w14:paraId="34B7EDA6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0" w:type="dxa"/>
          </w:tcPr>
          <w:p w14:paraId="0F24CF8D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9" w:type="dxa"/>
          </w:tcPr>
          <w:p w14:paraId="123B0A53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1" w:type="dxa"/>
          </w:tcPr>
          <w:p w14:paraId="7E07CB2B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12" w:type="dxa"/>
          </w:tcPr>
          <w:p w14:paraId="0C0A3998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7F503131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14:paraId="427C0EC0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14:paraId="2C4EAF99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61B33DDF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596" w:type="dxa"/>
          </w:tcPr>
          <w:p w14:paraId="3459842E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  <w:tc>
          <w:tcPr>
            <w:tcW w:w="607" w:type="dxa"/>
          </w:tcPr>
          <w:p w14:paraId="6930AF53" w14:textId="77777777" w:rsidR="00630D0A" w:rsidRPr="00F04286" w:rsidRDefault="00630D0A" w:rsidP="00F53E53">
            <w:pPr>
              <w:rPr>
                <w:rFonts w:ascii="TH SarabunPSK" w:eastAsia="Calibri" w:hAnsi="TH SarabunPSK" w:cs="TH SarabunPSK" w:hint="cs"/>
                <w:kern w:val="2"/>
                <w:cs/>
                <w14:ligatures w14:val="standardContextual"/>
              </w:rPr>
            </w:pPr>
          </w:p>
        </w:tc>
      </w:tr>
    </w:tbl>
    <w:p w14:paraId="1A7DDA86" w14:textId="67A36AB9" w:rsidR="00F53E53" w:rsidRPr="00630D0A" w:rsidRDefault="00630D0A" w:rsidP="00F53E53">
      <w:pPr>
        <w:spacing w:after="0" w:line="240" w:lineRule="auto"/>
        <w:rPr>
          <w:rFonts w:ascii="TH SarabunPSK" w:eastAsia="Calibri" w:hAnsi="TH SarabunPSK" w:cs="TH SarabunPSK"/>
          <w:kern w:val="2"/>
          <w14:ligatures w14:val="standardContextual"/>
        </w:rPr>
      </w:pPr>
      <w:r>
        <w:rPr>
          <w:rFonts w:ascii="TH SarabunPSK" w:eastAsia="Calibri" w:hAnsi="TH SarabunPSK" w:cs="TH SarabunPSK"/>
          <w:b/>
          <w:bCs/>
          <w:kern w:val="2"/>
          <w:cs/>
          <w14:ligatures w14:val="standardContextual"/>
        </w:rPr>
        <w:tab/>
      </w:r>
      <w:r w:rsidRPr="00630D0A">
        <w:rPr>
          <w:rFonts w:ascii="TH SarabunPSK" w:eastAsia="Calibri" w:hAnsi="TH SarabunPSK" w:cs="TH SarabunPSK" w:hint="cs"/>
          <w:kern w:val="2"/>
          <w:cs/>
          <w14:ligatures w14:val="standardContextual"/>
        </w:rPr>
        <w:t>7.2 ระยะเวลาดำเนินโครงการ</w:t>
      </w:r>
      <w:r w:rsidRPr="00630D0A">
        <w:rPr>
          <w:rFonts w:ascii="TH SarabunPSK" w:eastAsia="Calibri" w:hAnsi="TH SarabunPSK" w:cs="TH SarabunPSK"/>
          <w:kern w:val="2"/>
          <w:cs/>
          <w14:ligatures w14:val="standardContextual"/>
        </w:rPr>
        <w:tab/>
      </w:r>
      <w:r w:rsidRPr="00630D0A">
        <w:rPr>
          <w:rFonts w:ascii="TH SarabunPSK" w:eastAsia="Calibri" w:hAnsi="TH SarabunPSK" w:cs="TH SarabunPSK" w:hint="cs"/>
          <w:kern w:val="2"/>
          <w:cs/>
          <w14:ligatures w14:val="standardContextual"/>
        </w:rPr>
        <w:t>ปีงบประมาณ 2568</w:t>
      </w:r>
    </w:p>
    <w:p w14:paraId="1EBA3F26" w14:textId="3804421B" w:rsidR="00630D0A" w:rsidRPr="00630D0A" w:rsidRDefault="00630D0A" w:rsidP="00F53E53">
      <w:pPr>
        <w:spacing w:after="0" w:line="240" w:lineRule="auto"/>
        <w:rPr>
          <w:rFonts w:ascii="TH SarabunPSK" w:eastAsia="Calibri" w:hAnsi="TH SarabunPSK" w:cs="TH SarabunPSK" w:hint="cs"/>
          <w:kern w:val="2"/>
          <w14:ligatures w14:val="standardContextual"/>
        </w:rPr>
      </w:pPr>
      <w:r w:rsidRPr="00630D0A">
        <w:rPr>
          <w:rFonts w:ascii="TH SarabunPSK" w:eastAsia="Calibri" w:hAnsi="TH SarabunPSK" w:cs="TH SarabunPSK"/>
          <w:kern w:val="2"/>
          <w:cs/>
          <w14:ligatures w14:val="standardContextual"/>
        </w:rPr>
        <w:tab/>
      </w:r>
      <w:r w:rsidRPr="00630D0A">
        <w:rPr>
          <w:rFonts w:ascii="TH SarabunPSK" w:eastAsia="Calibri" w:hAnsi="TH SarabunPSK" w:cs="TH SarabunPSK" w:hint="cs"/>
          <w:kern w:val="2"/>
          <w:cs/>
          <w14:ligatures w14:val="standardContextual"/>
        </w:rPr>
        <w:t>7.3 สถานที่ดำเนินโครงการ</w:t>
      </w:r>
      <w:r w:rsidRPr="00630D0A">
        <w:rPr>
          <w:rFonts w:ascii="TH SarabunPSK" w:eastAsia="Calibri" w:hAnsi="TH SarabunPSK" w:cs="TH SarabunPSK"/>
          <w:kern w:val="2"/>
          <w:cs/>
          <w14:ligatures w14:val="standardContextual"/>
        </w:rPr>
        <w:tab/>
      </w:r>
      <w:r w:rsidRPr="00630D0A">
        <w:rPr>
          <w:rFonts w:ascii="TH SarabunPSK" w:eastAsia="Calibri" w:hAnsi="TH SarabunPSK" w:cs="TH SarabunPSK" w:hint="cs"/>
          <w:kern w:val="2"/>
          <w:cs/>
          <w14:ligatures w14:val="standardContextual"/>
        </w:rPr>
        <w:t>จังหวัดนครศรีธรรมราช</w:t>
      </w:r>
    </w:p>
    <w:p w14:paraId="6934FEB9" w14:textId="77777777" w:rsidR="00F53E53" w:rsidRPr="00F53E53" w:rsidRDefault="00F53E53" w:rsidP="00F53E53">
      <w:pPr>
        <w:spacing w:after="0" w:line="240" w:lineRule="auto"/>
        <w:rPr>
          <w:rFonts w:ascii="TH SarabunPSK" w:eastAsia="Calibri" w:hAnsi="TH SarabunPSK" w:cs="TH SarabunPSK"/>
          <w:b/>
          <w:bCs/>
          <w:kern w:val="2"/>
          <w14:ligatures w14:val="standardContextual"/>
        </w:rPr>
      </w:pPr>
      <w:r w:rsidRPr="00F53E53">
        <w:rPr>
          <w:rFonts w:ascii="TH SarabunPSK" w:eastAsia="Calibri" w:hAnsi="TH SarabunPSK" w:cs="TH SarabunPSK" w:hint="cs"/>
          <w:b/>
          <w:bCs/>
          <w:kern w:val="2"/>
          <w:cs/>
          <w14:ligatures w14:val="standardContextual"/>
        </w:rPr>
        <w:t>8. งบประมาณ</w:t>
      </w:r>
    </w:p>
    <w:p w14:paraId="311CFA51" w14:textId="58214A87" w:rsidR="00F53E53" w:rsidRPr="00F53E53" w:rsidRDefault="00630D0A" w:rsidP="00630D0A">
      <w:pPr>
        <w:spacing w:after="0" w:line="240" w:lineRule="auto"/>
        <w:ind w:left="1070"/>
        <w:contextualSpacing/>
        <w:rPr>
          <w:rFonts w:ascii="TH SarabunPSK" w:eastAsia="Calibri" w:hAnsi="TH SarabunPSK" w:cs="TH SarabunPSK"/>
          <w:kern w:val="2"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จากเงิน</w:t>
      </w:r>
      <w:r w:rsidR="00F53E53"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แหล่งงบประมาณ</w:t>
      </w:r>
    </w:p>
    <w:p w14:paraId="3FBBB99C" w14:textId="5E1D026C" w:rsidR="00F53E53" w:rsidRPr="00F53E53" w:rsidRDefault="00630D0A" w:rsidP="00F53E53">
      <w:pPr>
        <w:spacing w:after="0" w:line="240" w:lineRule="auto"/>
        <w:ind w:left="1134"/>
        <w:contextualSpacing/>
        <w:rPr>
          <w:rFonts w:ascii="TH SarabunPSK" w:eastAsia="Calibri" w:hAnsi="TH SarabunPSK" w:cs="TH SarabunPSK"/>
          <w:kern w:val="2"/>
          <w14:ligatures w14:val="standardContextual"/>
        </w:rPr>
      </w:pPr>
      <w:r w:rsidRPr="00F53E53">
        <w:rPr>
          <w:rFonts w:ascii="TH SarabunPSK" w:eastAsia="Calibri" w:hAnsi="TH SarabunPSK" w:cs="TH SarabunPSK"/>
          <w:kern w:val="2"/>
          <w14:ligatures w14:val="standardContextual"/>
        </w:rPr>
        <w:sym w:font="Wingdings" w:char="F06F"/>
      </w:r>
      <w:r w:rsidR="00F53E53" w:rsidRPr="00F53E53">
        <w:rPr>
          <w:rFonts w:ascii="TH SarabunPSK" w:eastAsia="Calibri" w:hAnsi="TH SarabunPSK" w:cs="TH SarabunPSK"/>
          <w:kern w:val="2"/>
          <w14:ligatures w14:val="standardContextual"/>
        </w:rPr>
        <w:t xml:space="preserve"> </w:t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รายได้</w:t>
      </w:r>
      <w:r w:rsidR="00F53E53"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สถานศึกษา</w:t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(บกศ)</w:t>
      </w:r>
      <w:r w:rsidR="00F53E53" w:rsidRPr="00F53E53">
        <w:rPr>
          <w:rFonts w:ascii="TH SarabunPSK" w:eastAsia="Calibri" w:hAnsi="TH SarabunPSK" w:cs="TH SarabunPSK"/>
          <w:kern w:val="2"/>
          <w:cs/>
          <w14:ligatures w14:val="standardContextual"/>
        </w:rPr>
        <w:tab/>
      </w:r>
      <w:r w:rsidR="00F53E53" w:rsidRPr="00F53E53">
        <w:rPr>
          <w:rFonts w:ascii="TH SarabunPSK" w:eastAsia="Calibri" w:hAnsi="TH SarabunPSK" w:cs="TH SarabunPSK"/>
          <w:kern w:val="2"/>
          <w14:ligatures w14:val="standardContextual"/>
        </w:rPr>
        <w:sym w:font="Wingdings" w:char="F06F"/>
      </w:r>
      <w:r w:rsidR="00F53E53"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 xml:space="preserve"> </w:t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เงินอุดหนุน.......................................</w:t>
      </w:r>
    </w:p>
    <w:p w14:paraId="1FCC7AC1" w14:textId="3605A7E5" w:rsidR="00F53E53" w:rsidRPr="00F53E53" w:rsidRDefault="00630D0A" w:rsidP="00F53E53">
      <w:pPr>
        <w:spacing w:after="0" w:line="240" w:lineRule="auto"/>
        <w:ind w:left="1134"/>
        <w:contextualSpacing/>
        <w:rPr>
          <w:rFonts w:ascii="TH SarabunPSK" w:eastAsia="Calibri" w:hAnsi="TH SarabunPSK" w:cs="TH SarabunPSK"/>
          <w:kern w:val="2"/>
          <w:cs/>
          <w14:ligatures w14:val="standardContextual"/>
        </w:rPr>
      </w:pPr>
      <w:r>
        <w:rPr>
          <w:rFonts w:ascii="TH SarabunPSK" w:eastAsia="Calibri" w:hAnsi="TH SarabunPSK" w:cs="TH SarabunPSK"/>
          <w:kern w:val="2"/>
          <w14:ligatures w14:val="standardContextual"/>
        </w:rPr>
        <w:sym w:font="Wingdings" w:char="F0FE"/>
      </w:r>
      <w:r w:rsidR="00F53E53"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 xml:space="preserve"> </w:t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เงินงบประมาณ</w:t>
      </w:r>
      <w:r>
        <w:rPr>
          <w:rFonts w:ascii="TH SarabunPSK" w:eastAsia="Calibri" w:hAnsi="TH SarabunPSK" w:cs="TH SarabunPSK"/>
          <w:kern w:val="2"/>
          <w:cs/>
          <w14:ligatures w14:val="standardContextual"/>
        </w:rPr>
        <w:tab/>
      </w:r>
      <w:r>
        <w:rPr>
          <w:rFonts w:ascii="TH SarabunPSK" w:eastAsia="Calibri" w:hAnsi="TH SarabunPSK" w:cs="TH SarabunPSK"/>
          <w:kern w:val="2"/>
          <w:cs/>
          <w14:ligatures w14:val="standardContextual"/>
        </w:rPr>
        <w:tab/>
      </w:r>
      <w:r>
        <w:rPr>
          <w:rFonts w:ascii="TH SarabunPSK" w:eastAsia="Calibri" w:hAnsi="TH SarabunPSK" w:cs="TH SarabunPSK"/>
          <w:kern w:val="2"/>
          <w14:ligatures w14:val="standardContextual"/>
        </w:rPr>
        <w:sym w:font="Wingdings" w:char="F06F"/>
      </w: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 xml:space="preserve"> </w:t>
      </w:r>
      <w:r w:rsidR="00F53E53" w:rsidRPr="00F53E53">
        <w:rPr>
          <w:rFonts w:ascii="TH SarabunPSK" w:eastAsia="Calibri" w:hAnsi="TH SarabunPSK" w:cs="TH SarabunPSK" w:hint="cs"/>
          <w:kern w:val="2"/>
          <w:cs/>
          <w14:ligatures w14:val="standardContextual"/>
        </w:rPr>
        <w:t>อื่นๆ (ระบุ)</w:t>
      </w:r>
      <w:r w:rsidR="00F53E53" w:rsidRPr="00F53E53">
        <w:rPr>
          <w:rFonts w:ascii="TH SarabunPSK" w:eastAsia="Calibri" w:hAnsi="TH SarabunPSK" w:cs="TH SarabunPSK"/>
          <w:kern w:val="2"/>
          <w:u w:val="dotted"/>
          <w:cs/>
          <w14:ligatures w14:val="standardContextual"/>
        </w:rPr>
        <w:tab/>
      </w:r>
      <w:r w:rsidR="00F53E53" w:rsidRPr="00F53E53">
        <w:rPr>
          <w:rFonts w:ascii="TH SarabunPSK" w:eastAsia="Calibri" w:hAnsi="TH SarabunPSK" w:cs="TH SarabunPSK"/>
          <w:kern w:val="2"/>
          <w:u w:val="dotted"/>
          <w:cs/>
          <w14:ligatures w14:val="standardContextual"/>
        </w:rPr>
        <w:tab/>
      </w:r>
      <w:r w:rsidR="00F53E53" w:rsidRPr="00F53E53">
        <w:rPr>
          <w:rFonts w:ascii="TH SarabunPSK" w:eastAsia="Calibri" w:hAnsi="TH SarabunPSK" w:cs="TH SarabunPSK"/>
          <w:kern w:val="2"/>
          <w:u w:val="dotted"/>
          <w:cs/>
          <w14:ligatures w14:val="standardContextual"/>
        </w:rPr>
        <w:tab/>
      </w:r>
      <w:r w:rsidR="00F53E53" w:rsidRPr="00F53E53">
        <w:rPr>
          <w:rFonts w:ascii="TH SarabunPSK" w:eastAsia="Calibri" w:hAnsi="TH SarabunPSK" w:cs="TH SarabunPSK"/>
          <w:kern w:val="2"/>
          <w:u w:val="dotted"/>
          <w:cs/>
          <w14:ligatures w14:val="standardContextual"/>
        </w:rPr>
        <w:tab/>
      </w:r>
    </w:p>
    <w:p w14:paraId="028DF2DE" w14:textId="15F9A3A2" w:rsidR="00F53E53" w:rsidRPr="00F53E53" w:rsidRDefault="00630D0A" w:rsidP="00630D0A">
      <w:pPr>
        <w:spacing w:after="0" w:line="240" w:lineRule="auto"/>
        <w:ind w:firstLine="720"/>
        <w:contextualSpacing/>
        <w:rPr>
          <w:rFonts w:ascii="TH SarabunPSK" w:eastAsia="Calibri" w:hAnsi="TH SarabunPSK" w:cs="TH SarabunPSK" w:hint="cs"/>
          <w:kern w:val="2"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cs/>
          <w14:ligatures w14:val="standardContextual"/>
        </w:rPr>
        <w:t>เป็นเงินงบประมาณทั้งสิ้น 5,000  บาท (ห้าพันบาทถ้วน) ได้แก่</w:t>
      </w:r>
    </w:p>
    <w:tbl>
      <w:tblPr>
        <w:tblStyle w:val="a3"/>
        <w:tblW w:w="8986" w:type="dxa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1299"/>
        <w:gridCol w:w="1313"/>
      </w:tblGrid>
      <w:tr w:rsidR="00630D0A" w:rsidRPr="00630D0A" w14:paraId="5422722F" w14:textId="77777777" w:rsidTr="005A7A52">
        <w:trPr>
          <w:jc w:val="center"/>
        </w:trPr>
        <w:tc>
          <w:tcPr>
            <w:tcW w:w="988" w:type="dxa"/>
          </w:tcPr>
          <w:p w14:paraId="20AAC33C" w14:textId="509B79F8" w:rsidR="00630D0A" w:rsidRPr="00630D0A" w:rsidRDefault="00630D0A" w:rsidP="00630D0A">
            <w:pPr>
              <w:contextualSpacing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ลำดับที่</w:t>
            </w:r>
          </w:p>
        </w:tc>
        <w:tc>
          <w:tcPr>
            <w:tcW w:w="5386" w:type="dxa"/>
          </w:tcPr>
          <w:p w14:paraId="521098FB" w14:textId="2731E450" w:rsidR="00630D0A" w:rsidRPr="00630D0A" w:rsidRDefault="00630D0A" w:rsidP="00630D0A">
            <w:pPr>
              <w:contextualSpacing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รายการ</w:t>
            </w:r>
          </w:p>
        </w:tc>
        <w:tc>
          <w:tcPr>
            <w:tcW w:w="1299" w:type="dxa"/>
          </w:tcPr>
          <w:p w14:paraId="61C9BA43" w14:textId="21C34586" w:rsidR="00630D0A" w:rsidRPr="00630D0A" w:rsidRDefault="00630D0A" w:rsidP="00630D0A">
            <w:pPr>
              <w:contextualSpacing/>
              <w:jc w:val="center"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จำนวนเงิน</w:t>
            </w:r>
          </w:p>
        </w:tc>
        <w:tc>
          <w:tcPr>
            <w:tcW w:w="1313" w:type="dxa"/>
          </w:tcPr>
          <w:p w14:paraId="12FB7775" w14:textId="31556688" w:rsidR="00630D0A" w:rsidRPr="00630D0A" w:rsidRDefault="00630D0A" w:rsidP="00630D0A">
            <w:pPr>
              <w:contextualSpacing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หมายเหตุ</w:t>
            </w:r>
          </w:p>
        </w:tc>
      </w:tr>
      <w:tr w:rsidR="00630D0A" w:rsidRPr="00630D0A" w14:paraId="556E29F4" w14:textId="77777777" w:rsidTr="005A7A52">
        <w:trPr>
          <w:jc w:val="center"/>
        </w:trPr>
        <w:tc>
          <w:tcPr>
            <w:tcW w:w="988" w:type="dxa"/>
          </w:tcPr>
          <w:p w14:paraId="652CF85A" w14:textId="77777777" w:rsidR="00630D0A" w:rsidRPr="00630D0A" w:rsidRDefault="00630D0A" w:rsidP="00630D0A">
            <w:pPr>
              <w:pStyle w:val="a4"/>
              <w:numPr>
                <w:ilvl w:val="0"/>
                <w:numId w:val="13"/>
              </w:numPr>
              <w:ind w:left="318"/>
              <w:jc w:val="center"/>
              <w:rPr>
                <w:rFonts w:ascii="TH SarabunPSK" w:eastAsia="Times New Roman" w:hAnsi="TH SarabunPSK" w:cs="TH SarabunPSK" w:hint="cs"/>
                <w:szCs w:val="32"/>
                <w:cs/>
              </w:rPr>
            </w:pPr>
          </w:p>
        </w:tc>
        <w:tc>
          <w:tcPr>
            <w:tcW w:w="5386" w:type="dxa"/>
          </w:tcPr>
          <w:p w14:paraId="09409128" w14:textId="3D1C0E72" w:rsidR="00630D0A" w:rsidRP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ป้ายไวนิลศึกษาดูงาน</w:t>
            </w:r>
          </w:p>
        </w:tc>
        <w:tc>
          <w:tcPr>
            <w:tcW w:w="1299" w:type="dxa"/>
          </w:tcPr>
          <w:p w14:paraId="0D0D53B2" w14:textId="0D068FBD" w:rsidR="00630D0A" w:rsidRPr="00630D0A" w:rsidRDefault="00630D0A" w:rsidP="00630D0A">
            <w:pPr>
              <w:ind w:right="201"/>
              <w:contextualSpacing/>
              <w:jc w:val="right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1,000.-</w:t>
            </w:r>
          </w:p>
        </w:tc>
        <w:tc>
          <w:tcPr>
            <w:tcW w:w="1313" w:type="dxa"/>
            <w:vMerge w:val="restart"/>
          </w:tcPr>
          <w:p w14:paraId="535094ED" w14:textId="35B57189" w:rsidR="00630D0A" w:rsidRP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ค.ช.จ ขอถัวเฉลี่ยตามที่จ่ายทุกรายการ</w:t>
            </w:r>
          </w:p>
        </w:tc>
      </w:tr>
      <w:tr w:rsidR="00630D0A" w:rsidRPr="00630D0A" w14:paraId="75D2C1A8" w14:textId="77777777" w:rsidTr="005A7A52">
        <w:trPr>
          <w:jc w:val="center"/>
        </w:trPr>
        <w:tc>
          <w:tcPr>
            <w:tcW w:w="988" w:type="dxa"/>
          </w:tcPr>
          <w:p w14:paraId="6160916C" w14:textId="77777777" w:rsidR="00630D0A" w:rsidRPr="00630D0A" w:rsidRDefault="00630D0A" w:rsidP="00630D0A">
            <w:pPr>
              <w:pStyle w:val="a4"/>
              <w:numPr>
                <w:ilvl w:val="0"/>
                <w:numId w:val="13"/>
              </w:numPr>
              <w:ind w:left="318"/>
              <w:jc w:val="center"/>
              <w:rPr>
                <w:rFonts w:ascii="TH SarabunPSK" w:eastAsia="Times New Roman" w:hAnsi="TH SarabunPSK" w:cs="TH SarabunPSK" w:hint="cs"/>
                <w:szCs w:val="32"/>
                <w:cs/>
              </w:rPr>
            </w:pPr>
          </w:p>
        </w:tc>
        <w:tc>
          <w:tcPr>
            <w:tcW w:w="5386" w:type="dxa"/>
          </w:tcPr>
          <w:p w14:paraId="50B7D385" w14:textId="4F9E8DF8" w:rsid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ค่าของที่ระลึก</w:t>
            </w:r>
          </w:p>
        </w:tc>
        <w:tc>
          <w:tcPr>
            <w:tcW w:w="1299" w:type="dxa"/>
          </w:tcPr>
          <w:p w14:paraId="373A75C0" w14:textId="05799B02" w:rsidR="00630D0A" w:rsidRDefault="00630D0A" w:rsidP="00630D0A">
            <w:pPr>
              <w:ind w:right="201"/>
              <w:contextualSpacing/>
              <w:jc w:val="right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1,000.-</w:t>
            </w:r>
          </w:p>
        </w:tc>
        <w:tc>
          <w:tcPr>
            <w:tcW w:w="1313" w:type="dxa"/>
            <w:vMerge/>
          </w:tcPr>
          <w:p w14:paraId="58C417D2" w14:textId="77777777" w:rsidR="00630D0A" w:rsidRP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</w:p>
        </w:tc>
      </w:tr>
      <w:tr w:rsidR="00630D0A" w:rsidRPr="00630D0A" w14:paraId="482AE8FB" w14:textId="77777777" w:rsidTr="005A7A52">
        <w:trPr>
          <w:jc w:val="center"/>
        </w:trPr>
        <w:tc>
          <w:tcPr>
            <w:tcW w:w="988" w:type="dxa"/>
          </w:tcPr>
          <w:p w14:paraId="0BDAB34C" w14:textId="77777777" w:rsidR="00630D0A" w:rsidRPr="00630D0A" w:rsidRDefault="00630D0A" w:rsidP="00630D0A">
            <w:pPr>
              <w:pStyle w:val="a4"/>
              <w:numPr>
                <w:ilvl w:val="0"/>
                <w:numId w:val="13"/>
              </w:numPr>
              <w:ind w:left="318"/>
              <w:jc w:val="center"/>
              <w:rPr>
                <w:rFonts w:ascii="TH SarabunPSK" w:eastAsia="Times New Roman" w:hAnsi="TH SarabunPSK" w:cs="TH SarabunPSK" w:hint="cs"/>
                <w:szCs w:val="32"/>
                <w:cs/>
              </w:rPr>
            </w:pPr>
          </w:p>
        </w:tc>
        <w:tc>
          <w:tcPr>
            <w:tcW w:w="5386" w:type="dxa"/>
          </w:tcPr>
          <w:p w14:paraId="601D3264" w14:textId="0C2831B2" w:rsid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ค่าอาหารและอาหารว่าง</w:t>
            </w:r>
          </w:p>
        </w:tc>
        <w:tc>
          <w:tcPr>
            <w:tcW w:w="1299" w:type="dxa"/>
          </w:tcPr>
          <w:p w14:paraId="5B23009E" w14:textId="706144FC" w:rsidR="00630D0A" w:rsidRDefault="00630D0A" w:rsidP="00630D0A">
            <w:pPr>
              <w:ind w:right="201"/>
              <w:contextualSpacing/>
              <w:jc w:val="right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2,500.-</w:t>
            </w:r>
          </w:p>
        </w:tc>
        <w:tc>
          <w:tcPr>
            <w:tcW w:w="1313" w:type="dxa"/>
            <w:vMerge/>
          </w:tcPr>
          <w:p w14:paraId="68DB8284" w14:textId="77777777" w:rsidR="00630D0A" w:rsidRP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</w:p>
        </w:tc>
      </w:tr>
      <w:tr w:rsidR="00630D0A" w:rsidRPr="00630D0A" w14:paraId="7EE45E55" w14:textId="77777777" w:rsidTr="005A7A52">
        <w:trPr>
          <w:jc w:val="center"/>
        </w:trPr>
        <w:tc>
          <w:tcPr>
            <w:tcW w:w="988" w:type="dxa"/>
          </w:tcPr>
          <w:p w14:paraId="791A4354" w14:textId="77777777" w:rsidR="00630D0A" w:rsidRPr="00630D0A" w:rsidRDefault="00630D0A" w:rsidP="00630D0A">
            <w:pPr>
              <w:pStyle w:val="a4"/>
              <w:numPr>
                <w:ilvl w:val="0"/>
                <w:numId w:val="13"/>
              </w:numPr>
              <w:ind w:left="318"/>
              <w:jc w:val="center"/>
              <w:rPr>
                <w:rFonts w:ascii="TH SarabunPSK" w:eastAsia="Times New Roman" w:hAnsi="TH SarabunPSK" w:cs="TH SarabunPSK" w:hint="cs"/>
                <w:szCs w:val="32"/>
                <w:cs/>
              </w:rPr>
            </w:pPr>
          </w:p>
        </w:tc>
        <w:tc>
          <w:tcPr>
            <w:tcW w:w="5386" w:type="dxa"/>
          </w:tcPr>
          <w:p w14:paraId="7F95DFDA" w14:textId="770D3AB5" w:rsid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ค่าถ่ายเอกสารและเข้าเล่ม(บันทึกความรู้ที่ได้รับ</w:t>
            </w:r>
          </w:p>
        </w:tc>
        <w:tc>
          <w:tcPr>
            <w:tcW w:w="1299" w:type="dxa"/>
          </w:tcPr>
          <w:p w14:paraId="33B9B598" w14:textId="4B84BCAE" w:rsidR="00630D0A" w:rsidRDefault="00630D0A" w:rsidP="00630D0A">
            <w:pPr>
              <w:ind w:right="201"/>
              <w:contextualSpacing/>
              <w:jc w:val="right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500.-</w:t>
            </w:r>
          </w:p>
        </w:tc>
        <w:tc>
          <w:tcPr>
            <w:tcW w:w="1313" w:type="dxa"/>
            <w:vMerge/>
          </w:tcPr>
          <w:p w14:paraId="76784462" w14:textId="77777777" w:rsidR="00630D0A" w:rsidRP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</w:p>
        </w:tc>
      </w:tr>
      <w:tr w:rsidR="00630D0A" w:rsidRPr="00630D0A" w14:paraId="277416BA" w14:textId="77777777" w:rsidTr="005A7A52">
        <w:trPr>
          <w:jc w:val="center"/>
        </w:trPr>
        <w:tc>
          <w:tcPr>
            <w:tcW w:w="6374" w:type="dxa"/>
            <w:gridSpan w:val="2"/>
          </w:tcPr>
          <w:p w14:paraId="31EE4D87" w14:textId="5958E11D" w:rsidR="00630D0A" w:rsidRDefault="00630D0A" w:rsidP="00630D0A">
            <w:pPr>
              <w:contextualSpacing/>
              <w:jc w:val="right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รวมทั้งสิ้น</w:t>
            </w:r>
          </w:p>
        </w:tc>
        <w:tc>
          <w:tcPr>
            <w:tcW w:w="1299" w:type="dxa"/>
          </w:tcPr>
          <w:p w14:paraId="1E20F023" w14:textId="10869BA5" w:rsidR="00630D0A" w:rsidRDefault="00630D0A" w:rsidP="00630D0A">
            <w:pPr>
              <w:ind w:right="201"/>
              <w:contextualSpacing/>
              <w:jc w:val="right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5,000.-</w:t>
            </w:r>
          </w:p>
        </w:tc>
        <w:tc>
          <w:tcPr>
            <w:tcW w:w="1313" w:type="dxa"/>
          </w:tcPr>
          <w:p w14:paraId="70A93C1D" w14:textId="77777777" w:rsidR="00630D0A" w:rsidRPr="00630D0A" w:rsidRDefault="00630D0A" w:rsidP="00F53E53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</w:p>
        </w:tc>
      </w:tr>
    </w:tbl>
    <w:p w14:paraId="110CEFA5" w14:textId="77777777" w:rsidR="00F53E53" w:rsidRPr="00F53E53" w:rsidRDefault="00F53E53" w:rsidP="00F53E53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</w:p>
    <w:p w14:paraId="3B7E3767" w14:textId="78796FF6" w:rsidR="005A7A52" w:rsidRDefault="00F53E53" w:rsidP="00F53E53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  <w:r w:rsidRPr="00F53E53">
        <w:rPr>
          <w:rFonts w:ascii="TH SarabunPSK" w:eastAsia="Times New Roman" w:hAnsi="TH SarabunPSK" w:cs="TH SarabunPSK" w:hint="cs"/>
          <w:b/>
          <w:bCs/>
          <w:cs/>
        </w:rPr>
        <w:lastRenderedPageBreak/>
        <w:t xml:space="preserve">9. </w:t>
      </w:r>
      <w:r w:rsidR="005A7A52">
        <w:rPr>
          <w:rFonts w:ascii="TH SarabunPSK" w:eastAsia="Times New Roman" w:hAnsi="TH SarabunPSK" w:cs="TH SarabunPSK" w:hint="cs"/>
          <w:b/>
          <w:bCs/>
          <w:cs/>
        </w:rPr>
        <w:t>ผลที่คาดว่าได้รับ</w:t>
      </w:r>
    </w:p>
    <w:p w14:paraId="73F71029" w14:textId="34D3EB45" w:rsidR="005A7A52" w:rsidRDefault="005A7A52" w:rsidP="005A7A52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</w:rPr>
      </w:pPr>
      <w:r w:rsidRPr="005A7A52">
        <w:rPr>
          <w:rFonts w:ascii="TH SarabunPSK" w:eastAsia="Times New Roman" w:hAnsi="TH SarabunPSK" w:cs="TH SarabunPSK" w:hint="cs"/>
          <w:cs/>
        </w:rPr>
        <w:t xml:space="preserve">9.1 </w:t>
      </w:r>
      <w:r>
        <w:rPr>
          <w:rFonts w:ascii="TH SarabunPSK" w:eastAsia="Times New Roman" w:hAnsi="TH SarabunPSK" w:cs="TH SarabunPSK" w:hint="cs"/>
          <w:cs/>
        </w:rPr>
        <w:t>เกิดประสิทธิภาพและประสิทธิผลในการพัฒนาคุณภาพศูนย์บ่มเพาะผู้ประกอบการระดับสถานศึกษา</w:t>
      </w:r>
    </w:p>
    <w:p w14:paraId="25EC7C7C" w14:textId="15FC6339" w:rsidR="005A7A52" w:rsidRDefault="005A7A52" w:rsidP="005A7A52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9.2 </w:t>
      </w:r>
      <w:r>
        <w:rPr>
          <w:rFonts w:ascii="TH SarabunPSK" w:eastAsia="Times New Roman" w:hAnsi="TH SarabunPSK" w:cs="TH SarabunPSK" w:hint="cs"/>
          <w:cs/>
        </w:rPr>
        <w:t>สถานศึกษาได้รับการจัดสรรงบประมาณในครั้งต่อไปเพื่อพัฒนาธุรกิจเพิ่มขึ้น</w:t>
      </w:r>
    </w:p>
    <w:p w14:paraId="4685CC53" w14:textId="0B6158CE" w:rsidR="005A7A52" w:rsidRPr="005A7A52" w:rsidRDefault="005A7A52" w:rsidP="005A7A52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cs/>
        </w:rPr>
      </w:pPr>
      <w:r>
        <w:rPr>
          <w:rFonts w:ascii="TH SarabunPSK" w:eastAsia="Times New Roman" w:hAnsi="TH SarabunPSK" w:cs="TH SarabunPSK" w:hint="cs"/>
          <w:cs/>
        </w:rPr>
        <w:t>9.3 มีศูนย์</w:t>
      </w:r>
      <w:r w:rsidRPr="005A7A52">
        <w:rPr>
          <w:rFonts w:ascii="TH SarabunPSK" w:eastAsia="Times New Roman" w:hAnsi="TH SarabunPSK" w:cs="TH SarabunPSK"/>
          <w:cs/>
        </w:rPr>
        <w:t>บ่มเพาะผู้ประกอบการอาชีวศึกษาที่มีประสิทธิภาพต่อไป</w:t>
      </w:r>
    </w:p>
    <w:p w14:paraId="38524104" w14:textId="2825507A" w:rsidR="00F53E53" w:rsidRPr="005A7A52" w:rsidRDefault="005A7A52" w:rsidP="00F53E53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  <w:r w:rsidRPr="005A7A52">
        <w:rPr>
          <w:rFonts w:ascii="TH SarabunPSK" w:eastAsia="Times New Roman" w:hAnsi="TH SarabunPSK" w:cs="TH SarabunPSK"/>
          <w:b/>
          <w:bCs/>
          <w:cs/>
        </w:rPr>
        <w:t>10. การติดตามและ</w:t>
      </w:r>
      <w:r w:rsidR="00F53E53" w:rsidRPr="005A7A52">
        <w:rPr>
          <w:rFonts w:ascii="TH SarabunPSK" w:eastAsia="Times New Roman" w:hAnsi="TH SarabunPSK" w:cs="TH SarabunPSK"/>
          <w:b/>
          <w:bCs/>
          <w:cs/>
        </w:rPr>
        <w:t>ประเมินผลโครงการ</w:t>
      </w:r>
    </w:p>
    <w:bookmarkEnd w:id="0"/>
    <w:p w14:paraId="256DB0C9" w14:textId="0C98E62A" w:rsidR="005A7A52" w:rsidRDefault="005A7A52" w:rsidP="005A7A52">
      <w:pPr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10.1 แบบประเมินผล</w:t>
      </w:r>
    </w:p>
    <w:p w14:paraId="23EE2AD7" w14:textId="28CBD737" w:rsidR="005A7A52" w:rsidRPr="005A7A52" w:rsidRDefault="005A7A52" w:rsidP="005A7A52">
      <w:pPr>
        <w:spacing w:after="0" w:line="240" w:lineRule="auto"/>
        <w:ind w:firstLine="709"/>
        <w:contextualSpacing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10.2 แบบรายงานผลโครงการ </w:t>
      </w:r>
      <w:r>
        <w:rPr>
          <w:rFonts w:ascii="TH SarabunPSK" w:hAnsi="TH SarabunPSK" w:cs="TH SarabunPSK"/>
        </w:rPr>
        <w:t>PDCA</w:t>
      </w:r>
    </w:p>
    <w:p w14:paraId="729E1C08" w14:textId="77777777" w:rsidR="005A7A52" w:rsidRPr="005A7A52" w:rsidRDefault="005A7A52">
      <w:pPr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</w:rPr>
      </w:pPr>
    </w:p>
    <w:sectPr w:rsidR="005A7A52" w:rsidRPr="005A7A52" w:rsidSect="005A7A5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4B"/>
    <w:multiLevelType w:val="hybridMultilevel"/>
    <w:tmpl w:val="39327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94A"/>
    <w:multiLevelType w:val="hybridMultilevel"/>
    <w:tmpl w:val="DCF2E4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0287"/>
    <w:multiLevelType w:val="hybridMultilevel"/>
    <w:tmpl w:val="5EB0DC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2B3F"/>
    <w:multiLevelType w:val="hybridMultilevel"/>
    <w:tmpl w:val="37A898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C6C9C"/>
    <w:multiLevelType w:val="multilevel"/>
    <w:tmpl w:val="BFE098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40585F"/>
    <w:multiLevelType w:val="multilevel"/>
    <w:tmpl w:val="E05819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4994731F"/>
    <w:multiLevelType w:val="hybridMultilevel"/>
    <w:tmpl w:val="BEF0AB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39A9"/>
    <w:multiLevelType w:val="hybridMultilevel"/>
    <w:tmpl w:val="D9320B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640C"/>
    <w:multiLevelType w:val="hybridMultilevel"/>
    <w:tmpl w:val="9B966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23F0"/>
    <w:multiLevelType w:val="hybridMultilevel"/>
    <w:tmpl w:val="EB58288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FA439BE"/>
    <w:multiLevelType w:val="hybridMultilevel"/>
    <w:tmpl w:val="7D00EC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D0A75"/>
    <w:multiLevelType w:val="multilevel"/>
    <w:tmpl w:val="23CA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2" w15:restartNumberingAfterBreak="0">
    <w:nsid w:val="7BFE1D33"/>
    <w:multiLevelType w:val="hybridMultilevel"/>
    <w:tmpl w:val="A30A46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9912877">
    <w:abstractNumId w:val="12"/>
  </w:num>
  <w:num w:numId="2" w16cid:durableId="1897007843">
    <w:abstractNumId w:val="9"/>
  </w:num>
  <w:num w:numId="3" w16cid:durableId="29914122">
    <w:abstractNumId w:val="4"/>
  </w:num>
  <w:num w:numId="4" w16cid:durableId="101263216">
    <w:abstractNumId w:val="8"/>
  </w:num>
  <w:num w:numId="5" w16cid:durableId="1809468741">
    <w:abstractNumId w:val="11"/>
  </w:num>
  <w:num w:numId="6" w16cid:durableId="1095131296">
    <w:abstractNumId w:val="6"/>
  </w:num>
  <w:num w:numId="7" w16cid:durableId="1601377625">
    <w:abstractNumId w:val="1"/>
  </w:num>
  <w:num w:numId="8" w16cid:durableId="1401170154">
    <w:abstractNumId w:val="3"/>
  </w:num>
  <w:num w:numId="9" w16cid:durableId="1156648891">
    <w:abstractNumId w:val="7"/>
  </w:num>
  <w:num w:numId="10" w16cid:durableId="2062056464">
    <w:abstractNumId w:val="10"/>
  </w:num>
  <w:num w:numId="11" w16cid:durableId="911818759">
    <w:abstractNumId w:val="5"/>
  </w:num>
  <w:num w:numId="12" w16cid:durableId="1755008475">
    <w:abstractNumId w:val="2"/>
  </w:num>
  <w:num w:numId="13" w16cid:durableId="33889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3"/>
    <w:rsid w:val="00045BBA"/>
    <w:rsid w:val="005A7A52"/>
    <w:rsid w:val="00630D0A"/>
    <w:rsid w:val="00821D20"/>
    <w:rsid w:val="00E90AC6"/>
    <w:rsid w:val="00EC640B"/>
    <w:rsid w:val="00F04286"/>
    <w:rsid w:val="00F53E53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737A"/>
  <w15:chartTrackingRefBased/>
  <w15:docId w15:val="{3A814470-D42A-4C83-A78A-3B8DEA7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9">
    <w:name w:val="เส้นตาราง29"/>
    <w:basedOn w:val="a1"/>
    <w:next w:val="a3"/>
    <w:uiPriority w:val="39"/>
    <w:rsid w:val="00F53E53"/>
    <w:pPr>
      <w:spacing w:after="0" w:line="240" w:lineRule="auto"/>
    </w:pPr>
    <w:rPr>
      <w:rFonts w:ascii="Calibri" w:hAnsi="Calibri" w:cs="Cordia New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40B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teerapat Sungkhapan</dc:creator>
  <cp:keywords/>
  <dc:description/>
  <cp:lastModifiedBy>จิตรา พราหมทอง</cp:lastModifiedBy>
  <cp:revision>3</cp:revision>
  <dcterms:created xsi:type="dcterms:W3CDTF">2024-02-29T06:49:00Z</dcterms:created>
  <dcterms:modified xsi:type="dcterms:W3CDTF">2025-03-14T16:38:00Z</dcterms:modified>
</cp:coreProperties>
</file>